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BA" w:rsidRDefault="002424BA" w:rsidP="002424BA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528004356"/>
      <w:r>
        <w:rPr>
          <w:rFonts w:asciiTheme="minorHAnsi" w:hAnsiTheme="minorHAnsi"/>
          <w:color w:val="000000" w:themeColor="text1"/>
          <w:sz w:val="24"/>
          <w:szCs w:val="24"/>
        </w:rPr>
        <w:t>Άρθρο 13</w:t>
      </w:r>
      <w:bookmarkEnd w:id="0"/>
    </w:p>
    <w:p w:rsidR="002424BA" w:rsidRDefault="002424BA" w:rsidP="002424BA">
      <w:pPr>
        <w:pStyle w:val="Heading1"/>
        <w:spacing w:before="0" w:line="240" w:lineRule="auto"/>
        <w:rPr>
          <w:rFonts w:asciiTheme="minorHAnsi" w:hAnsiTheme="minorHAnsi" w:cs="Arial,Bold"/>
          <w:color w:val="000000" w:themeColor="text1"/>
          <w:sz w:val="24"/>
          <w:szCs w:val="24"/>
        </w:rPr>
      </w:pPr>
      <w:bookmarkStart w:id="1" w:name="_Toc528004357"/>
      <w:r>
        <w:rPr>
          <w:rFonts w:asciiTheme="minorHAnsi" w:hAnsiTheme="minorHAnsi" w:cs="Arial,Bold"/>
          <w:color w:val="000000" w:themeColor="text1"/>
          <w:sz w:val="24"/>
          <w:szCs w:val="24"/>
        </w:rPr>
        <w:t>Προστασία των δένδρων.</w:t>
      </w:r>
      <w:bookmarkEnd w:id="1"/>
    </w:p>
    <w:p w:rsidR="002424BA" w:rsidRDefault="002424BA" w:rsidP="002424BA">
      <w:pPr>
        <w:spacing w:after="0" w:line="240" w:lineRule="auto"/>
        <w:rPr>
          <w:sz w:val="16"/>
          <w:szCs w:val="16"/>
        </w:rPr>
      </w:pPr>
    </w:p>
    <w:p w:rsidR="002424BA" w:rsidRDefault="002424BA" w:rsidP="002424BA">
      <w:pPr>
        <w:pStyle w:val="ListParagraph"/>
        <w:spacing w:line="360" w:lineRule="exac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Προστατευόμενα θεωρούνται όλα ανεξαιρέτως τα δένδρα που φύονται στους αστικούς κοινόχρηστους χώρους πρασίνου (δενδροστοιχίες, άλση, πάρκα, νησίδες κ.λπ.) του Δήμου Ιωαννιτών ανεξαρτήτως του μεγέθους τους, του είδους τους ή άλλων χαρακτηριστικών τους.</w:t>
      </w:r>
    </w:p>
    <w:p w:rsidR="002424BA" w:rsidRDefault="002424BA" w:rsidP="002424BA">
      <w:pPr>
        <w:pStyle w:val="ListParagraph"/>
        <w:spacing w:after="0" w:line="240" w:lineRule="auto"/>
        <w:ind w:left="0" w:firstLine="720"/>
        <w:jc w:val="both"/>
        <w:rPr>
          <w:rFonts w:cs="Arial,Bold"/>
          <w:b/>
          <w:bCs/>
          <w:sz w:val="24"/>
          <w:szCs w:val="24"/>
        </w:rPr>
      </w:pPr>
    </w:p>
    <w:p w:rsidR="002424BA" w:rsidRDefault="002424BA" w:rsidP="002424BA">
      <w:pPr>
        <w:autoSpaceDE w:val="0"/>
        <w:autoSpaceDN w:val="0"/>
        <w:adjustRightInd w:val="0"/>
        <w:spacing w:after="0" w:line="3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13.1 - Μέτρα προστασίας.</w:t>
      </w:r>
    </w:p>
    <w:p w:rsidR="002424BA" w:rsidRDefault="002424BA" w:rsidP="002424B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Τα απαραίτητα μέτρα που οφείλει να λαμβάνει η αρμόδια υπηρεσία πρασίνου για την προστασία των δέντρων που βρίσκονται σε κοινόχρηστους χώρους πρασίνου και ιδιαίτερα σε σχηματισμό δεντροστοιχιών είναι κυρίως:</w:t>
      </w:r>
    </w:p>
    <w:p w:rsidR="002424BA" w:rsidRDefault="002424BA" w:rsidP="002424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993" w:hanging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η στήριξη του κορμού σε νεαρά φυτά και δενδρύλλια,</w:t>
      </w:r>
    </w:p>
    <w:p w:rsidR="002424BA" w:rsidRDefault="002424BA" w:rsidP="002424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η περίφραξη του κορμού για την αποτροπή ζημιών κατά τη διενέργεια οικοδομικών εργασιών,</w:t>
      </w:r>
    </w:p>
    <w:p w:rsidR="002424BA" w:rsidRDefault="002424BA" w:rsidP="002424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η κάλυψη της περιοχής των ριζών με υδατοπερατό υλικό για προστασία από τη συμπίεση του εδάφους που οφείλεται στη διέλευση οχημάτων ή στην εναπόθεση υλικών,</w:t>
      </w:r>
    </w:p>
    <w:p w:rsidR="002424BA" w:rsidRDefault="002424BA" w:rsidP="002424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η άρδευση των δέντρων σε περιοχές με υποχώρηση του υδροφόρου ορίζοντα,</w:t>
      </w:r>
    </w:p>
    <w:p w:rsidR="002424BA" w:rsidRDefault="002424BA" w:rsidP="002424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χρήση κατάλληλου </w:t>
      </w:r>
      <w:r>
        <w:rPr>
          <w:rFonts w:eastAsia="Times New Roman"/>
          <w:color w:val="000000" w:themeColor="text1"/>
          <w:sz w:val="24"/>
          <w:szCs w:val="24"/>
          <w:lang w:eastAsia="el-GR"/>
        </w:rPr>
        <w:t>φυτοχώματος</w:t>
      </w:r>
      <w:r>
        <w:rPr>
          <w:sz w:val="24"/>
          <w:szCs w:val="24"/>
        </w:rPr>
        <w:t xml:space="preserve"> με προσμείξεις οργανικών ουσιών σε επανεπιχώσεις ανοιγμάτων στην προστατευόμενη περιοχή των ριζών των δέντρων για την εξασφάλιση της ανταλλαγής αερίων και ορθών υδρολογικών συνθηκών και της ισορροπίας θρεπτικών ουσιών,</w:t>
      </w:r>
    </w:p>
    <w:p w:rsidR="002424BA" w:rsidRDefault="002424BA" w:rsidP="002424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η αποτροπή της φθοράς των δέντρων και γενικότερα της υποβάθμισης του πρασίνου, ιδίως κατά την περίπτωση υλοποίησης έργων του Δήμου Ιωαννιτών είτε από ανάδοχο ιδιώτη, είτε από φυσικό ή νομικό πρόσωπο.</w:t>
      </w:r>
    </w:p>
    <w:p w:rsidR="002424BA" w:rsidRDefault="002424BA" w:rsidP="002424BA">
      <w:pPr>
        <w:spacing w:after="0"/>
        <w:rPr>
          <w:sz w:val="16"/>
          <w:szCs w:val="16"/>
        </w:rPr>
      </w:pPr>
    </w:p>
    <w:p w:rsidR="002424BA" w:rsidRDefault="002424BA" w:rsidP="002424BA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13.2 - </w:t>
      </w:r>
      <w:r>
        <w:rPr>
          <w:b/>
          <w:color w:val="000000" w:themeColor="text1"/>
          <w:sz w:val="24"/>
          <w:szCs w:val="24"/>
        </w:rPr>
        <w:t>Μεταχρωματικό έλκος πλατάνου.</w:t>
      </w:r>
    </w:p>
    <w:p w:rsidR="002424BA" w:rsidRDefault="002424BA" w:rsidP="002424BA">
      <w:pPr>
        <w:spacing w:after="0" w:line="360" w:lineRule="exact"/>
        <w:ind w:firstLine="720"/>
        <w:jc w:val="both"/>
        <w:rPr>
          <w:rFonts w:eastAsia="Times New Roman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Η ασθένεια του μεταχρωματικού έλκους </w:t>
      </w:r>
      <w:r>
        <w:rPr>
          <w:rFonts w:eastAsia="Times New Roman" w:cs="Arial"/>
          <w:sz w:val="24"/>
          <w:szCs w:val="24"/>
        </w:rPr>
        <w:t xml:space="preserve">του πλατάνου, </w:t>
      </w:r>
      <w:r>
        <w:rPr>
          <w:sz w:val="24"/>
          <w:szCs w:val="24"/>
        </w:rPr>
        <w:t xml:space="preserve">που προκαλείται από το μύκητα </w:t>
      </w:r>
      <w:r>
        <w:rPr>
          <w:i/>
          <w:iCs/>
          <w:sz w:val="24"/>
          <w:szCs w:val="24"/>
        </w:rPr>
        <w:t xml:space="preserve">Ceratocystis platani και </w:t>
      </w:r>
      <w:r>
        <w:rPr>
          <w:iCs/>
          <w:sz w:val="24"/>
          <w:szCs w:val="24"/>
        </w:rPr>
        <w:t>έχει ευρεία εξάπλωση και στην επικράτεια του Δήμου Ιωαννιτών, ε</w:t>
      </w:r>
      <w:r>
        <w:rPr>
          <w:rFonts w:eastAsia="Times New Roman" w:cs="Arial"/>
          <w:sz w:val="24"/>
          <w:szCs w:val="24"/>
        </w:rPr>
        <w:t xml:space="preserve">ίναι η πλέον καταστρεπτική </w:t>
      </w:r>
      <w:r>
        <w:rPr>
          <w:sz w:val="24"/>
          <w:szCs w:val="24"/>
        </w:rPr>
        <w:t>ασθένεια</w:t>
      </w:r>
      <w:r>
        <w:rPr>
          <w:rFonts w:eastAsia="Times New Roman" w:cs="Arial"/>
          <w:sz w:val="24"/>
          <w:szCs w:val="24"/>
        </w:rPr>
        <w:t xml:space="preserve"> του </w:t>
      </w:r>
      <w:r>
        <w:rPr>
          <w:rFonts w:cs="Calibri"/>
          <w:sz w:val="24"/>
          <w:szCs w:val="24"/>
        </w:rPr>
        <w:t>ομώνυμου φυτικού είδους</w:t>
      </w:r>
      <w:r>
        <w:rPr>
          <w:rFonts w:eastAsia="Times New Roman" w:cs="Arial"/>
          <w:color w:val="000000"/>
          <w:sz w:val="24"/>
          <w:szCs w:val="24"/>
        </w:rPr>
        <w:t>, προκαλώντας την νέκρωση των προσβεβλημένων δέντρων.</w:t>
      </w:r>
      <w:r>
        <w:rPr>
          <w:rFonts w:eastAsia="Times New Roman" w:cs="Arial"/>
          <w:sz w:val="24"/>
          <w:szCs w:val="24"/>
        </w:rPr>
        <w:t xml:space="preserve"> Προσώρας δεν έχει βρεθεί αποτελεσματικός τρόπος τόσο θεραπείας όσο και αντιμετώπισής της. </w:t>
      </w:r>
    </w:p>
    <w:p w:rsidR="002424BA" w:rsidRDefault="002424BA" w:rsidP="002424BA">
      <w:pPr>
        <w:spacing w:after="0" w:line="360" w:lineRule="exact"/>
        <w:ind w:firstLine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Ο κυριότερος παράγοντας διασποράς και διάδοσης του παθογόνου είναι ο άνθρωπος που μεταφέρει μηχανικά την ασθένεια από τα προσβεβλημένα φυτά στα υγιή, με την χρήση </w:t>
      </w:r>
      <w:r>
        <w:rPr>
          <w:rFonts w:eastAsia="Times New Roman" w:cs="Arial,Bold"/>
          <w:bCs/>
          <w:sz w:val="24"/>
          <w:szCs w:val="24"/>
        </w:rPr>
        <w:t>εργαλείων και μηχανημάτων εκσκαφής</w:t>
      </w:r>
      <w:r>
        <w:rPr>
          <w:rFonts w:eastAsia="Times New Roman" w:cs="Arial"/>
          <w:sz w:val="24"/>
          <w:szCs w:val="24"/>
        </w:rPr>
        <w:t>, μηχανημάτων υλοτομίας και κλαδευτικών μηχανημάτων (αλυσοπρίονα, κ.λπ.).</w:t>
      </w:r>
      <w:r>
        <w:rPr>
          <w:b/>
          <w:sz w:val="24"/>
          <w:szCs w:val="24"/>
        </w:rPr>
        <w:t xml:space="preserve"> </w:t>
      </w:r>
    </w:p>
    <w:p w:rsidR="002424BA" w:rsidRDefault="002424BA" w:rsidP="002424BA">
      <w:pPr>
        <w:spacing w:after="0" w:line="360" w:lineRule="exact"/>
        <w:ind w:firstLine="720"/>
        <w:jc w:val="both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 xml:space="preserve">Ο μοναδικός τρόπος αντιμετώπισης των προσβεβλημένων δέντρων, </w:t>
      </w:r>
      <w:r>
        <w:rPr>
          <w:iCs/>
          <w:sz w:val="24"/>
          <w:szCs w:val="24"/>
        </w:rPr>
        <w:t>είναι η υλοτόμηση και η επιτόπια καύση αυτών.</w:t>
      </w:r>
      <w:r>
        <w:rPr>
          <w:sz w:val="24"/>
          <w:szCs w:val="24"/>
        </w:rPr>
        <w:t xml:space="preserve"> Η αντιμετώπιση της ασθένειας είναι περισσότερο αποτελεσματική όταν γίνει έγκαιρη διάγνωση και επέμβαση επί των ασθενών δένδρων. </w:t>
      </w:r>
    </w:p>
    <w:p w:rsidR="002424BA" w:rsidRDefault="002424BA" w:rsidP="002424BA">
      <w:pPr>
        <w:spacing w:after="0" w:line="360" w:lineRule="exact"/>
        <w:ind w:firstLine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Επειδή το παθογόνο μεταδίδεται κατά βάση </w:t>
      </w:r>
      <w:r>
        <w:rPr>
          <w:rFonts w:eastAsia="Times New Roman" w:cs="Arial"/>
          <w:bCs/>
          <w:sz w:val="24"/>
          <w:szCs w:val="24"/>
        </w:rPr>
        <w:t>ανθρωπογενώς</w:t>
      </w:r>
      <w:r>
        <w:rPr>
          <w:rFonts w:eastAsia="Times New Roman" w:cs="Arial"/>
          <w:sz w:val="24"/>
          <w:szCs w:val="24"/>
        </w:rPr>
        <w:t>, ο κυριότερος τρόπος περιορισμού της διασποράς του είναι η λήψη προληπτικών φυτοπροστατευτικών μέτρων (</w:t>
      </w:r>
      <w:r>
        <w:rPr>
          <w:rFonts w:cs="Calibri"/>
          <w:sz w:val="24"/>
          <w:szCs w:val="24"/>
        </w:rPr>
        <w:t>Κ.Υ.Α. 119999/22-09-2004).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TimesNewRoman,Bold"/>
          <w:bCs/>
          <w:sz w:val="24"/>
          <w:szCs w:val="24"/>
        </w:rPr>
        <w:t xml:space="preserve">Η  διαδικασία που θα πρέπει να ακολουθείται υποχρεωτικά σε περίπτωση που απαιτείται υλοτομία, κλάδευση ή εκρίζωση δέντρων πλατάνου, καθώς και την αντίστοιχη διαδικασία που θα πρέπει να ακολουθείται σε περίπτωση επιβεβαιωμένης προσβολής του </w:t>
      </w:r>
      <w:r>
        <w:rPr>
          <w:rFonts w:cs="Calibri"/>
          <w:sz w:val="24"/>
          <w:szCs w:val="24"/>
        </w:rPr>
        <w:t xml:space="preserve">μύκητα </w:t>
      </w:r>
      <w:r>
        <w:rPr>
          <w:rFonts w:cs="Calibri"/>
          <w:i/>
          <w:sz w:val="24"/>
          <w:szCs w:val="24"/>
          <w:lang w:val="en-US"/>
        </w:rPr>
        <w:t>Ceratocystis</w:t>
      </w:r>
      <w:r w:rsidRPr="002424BA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  <w:lang w:val="en-US"/>
        </w:rPr>
        <w:t>platani</w:t>
      </w:r>
      <w:r>
        <w:rPr>
          <w:rFonts w:eastAsia="Times New Roman" w:cs="TimesNewRoman,Bold"/>
          <w:bCs/>
          <w:sz w:val="24"/>
          <w:szCs w:val="24"/>
        </w:rPr>
        <w:t xml:space="preserve"> σε άτομα πλατάνου, προβλέπεται στην  </w:t>
      </w:r>
      <w:r>
        <w:rPr>
          <w:rFonts w:eastAsia="Times New Roman" w:cs="Arial"/>
          <w:sz w:val="24"/>
          <w:szCs w:val="24"/>
        </w:rPr>
        <w:t xml:space="preserve">με αρ. </w:t>
      </w:r>
      <w:r>
        <w:rPr>
          <w:rFonts w:eastAsia="Times New Roman"/>
          <w:sz w:val="24"/>
          <w:szCs w:val="24"/>
        </w:rPr>
        <w:t xml:space="preserve">38/2010 </w:t>
      </w:r>
      <w:r>
        <w:rPr>
          <w:rFonts w:eastAsia="Times New Roman" w:cs="TimesNewRoman,Bold"/>
          <w:bCs/>
          <w:sz w:val="24"/>
          <w:szCs w:val="24"/>
        </w:rPr>
        <w:t>Δασική Αστυνομική Διάταξη</w:t>
      </w:r>
      <w:r>
        <w:rPr>
          <w:rFonts w:eastAsia="Times New Roman" w:cs="Arial"/>
          <w:sz w:val="24"/>
          <w:szCs w:val="24"/>
        </w:rPr>
        <w:t xml:space="preserve"> της </w:t>
      </w:r>
      <w:r>
        <w:rPr>
          <w:rFonts w:cs="Calibri"/>
          <w:sz w:val="24"/>
          <w:szCs w:val="24"/>
        </w:rPr>
        <w:t>Διεύθυνση Δασών Ιωαννίνων</w:t>
      </w:r>
      <w:r>
        <w:rPr>
          <w:rFonts w:eastAsia="Times New Roman" w:cs="TimesNewRoman,Bold"/>
          <w:bCs/>
          <w:sz w:val="24"/>
          <w:szCs w:val="24"/>
        </w:rPr>
        <w:t>.</w:t>
      </w:r>
    </w:p>
    <w:p w:rsidR="002424BA" w:rsidRDefault="002424BA" w:rsidP="002424BA">
      <w:pPr>
        <w:spacing w:after="0" w:line="360" w:lineRule="exact"/>
        <w:ind w:firstLine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Ο δήμος μας συνεργάζεται στενά με τις τοπικές Δασικές Υπηρεσίες προκειμένου να υπάρξει μια συντονισμένη προσπάθεια έγκαιρου εντοπισμού, πιστοποίησης και λήψης των προβλεπόμενων κατάλληλων μέτρων, προκειμένου να αποφευχθεί ο κίνδυνος καταστροφής της  </w:t>
      </w:r>
      <w:r>
        <w:rPr>
          <w:rFonts w:cs="Calibri"/>
          <w:sz w:val="24"/>
          <w:szCs w:val="24"/>
        </w:rPr>
        <w:t>αιωνόβια χλωρίδας της περιοχής μας από τον παθογόνο μύκητα.</w:t>
      </w:r>
    </w:p>
    <w:p w:rsidR="00F308B7" w:rsidRPr="00CF384D" w:rsidRDefault="00F308B7" w:rsidP="00CF384D">
      <w:bookmarkStart w:id="2" w:name="_GoBack"/>
      <w:bookmarkEnd w:id="2"/>
    </w:p>
    <w:sectPr w:rsidR="00F308B7" w:rsidRPr="00CF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82" w:rsidRDefault="00DA1882" w:rsidP="00FB1ADE">
      <w:pPr>
        <w:spacing w:after="0" w:line="240" w:lineRule="auto"/>
      </w:pPr>
      <w:r>
        <w:separator/>
      </w:r>
    </w:p>
  </w:endnote>
  <w:endnote w:type="continuationSeparator" w:id="0">
    <w:p w:rsidR="00DA1882" w:rsidRDefault="00DA1882" w:rsidP="00FB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82" w:rsidRDefault="00DA1882" w:rsidP="00FB1ADE">
      <w:pPr>
        <w:spacing w:after="0" w:line="240" w:lineRule="auto"/>
      </w:pPr>
      <w:r>
        <w:separator/>
      </w:r>
    </w:p>
  </w:footnote>
  <w:footnote w:type="continuationSeparator" w:id="0">
    <w:p w:rsidR="00DA1882" w:rsidRDefault="00DA1882" w:rsidP="00FB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3E3"/>
    <w:multiLevelType w:val="hybridMultilevel"/>
    <w:tmpl w:val="37F0859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A2DB1"/>
    <w:multiLevelType w:val="hybridMultilevel"/>
    <w:tmpl w:val="73DE9BF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622DC"/>
    <w:multiLevelType w:val="hybridMultilevel"/>
    <w:tmpl w:val="03BA3F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E20ED"/>
    <w:multiLevelType w:val="hybridMultilevel"/>
    <w:tmpl w:val="C8E20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2494"/>
    <w:multiLevelType w:val="hybridMultilevel"/>
    <w:tmpl w:val="DECE1F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27F59"/>
    <w:multiLevelType w:val="hybridMultilevel"/>
    <w:tmpl w:val="9B103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3DDC"/>
    <w:multiLevelType w:val="hybridMultilevel"/>
    <w:tmpl w:val="ABA09CD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307C03"/>
    <w:multiLevelType w:val="hybridMultilevel"/>
    <w:tmpl w:val="831C6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1260E"/>
    <w:multiLevelType w:val="hybridMultilevel"/>
    <w:tmpl w:val="30601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068A2"/>
    <w:multiLevelType w:val="multilevel"/>
    <w:tmpl w:val="CE3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141F5"/>
    <w:multiLevelType w:val="hybridMultilevel"/>
    <w:tmpl w:val="39BE88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B57C3"/>
    <w:multiLevelType w:val="hybridMultilevel"/>
    <w:tmpl w:val="1C78A9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0B5221"/>
    <w:multiLevelType w:val="hybridMultilevel"/>
    <w:tmpl w:val="E960A2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F73949"/>
    <w:multiLevelType w:val="hybridMultilevel"/>
    <w:tmpl w:val="A78C17C0"/>
    <w:lvl w:ilvl="0" w:tplc="988E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7"/>
    <w:rsid w:val="0006324A"/>
    <w:rsid w:val="000A7AAC"/>
    <w:rsid w:val="001C5B6D"/>
    <w:rsid w:val="002424BA"/>
    <w:rsid w:val="00271F67"/>
    <w:rsid w:val="002D430B"/>
    <w:rsid w:val="00414432"/>
    <w:rsid w:val="005F6951"/>
    <w:rsid w:val="00706051"/>
    <w:rsid w:val="00A849E9"/>
    <w:rsid w:val="00B2205F"/>
    <w:rsid w:val="00C21966"/>
    <w:rsid w:val="00CE5534"/>
    <w:rsid w:val="00CF384D"/>
    <w:rsid w:val="00DA1882"/>
    <w:rsid w:val="00DF1C56"/>
    <w:rsid w:val="00EF12EF"/>
    <w:rsid w:val="00F308B7"/>
    <w:rsid w:val="00F40755"/>
    <w:rsid w:val="00F7204B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78E9-0EB1-4F41-ADDA-F423A4D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4A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customStyle="1" w:styleId="Default">
    <w:name w:val="Default"/>
    <w:rsid w:val="00C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D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DE"/>
    <w:rPr>
      <w:lang w:val="el-GR"/>
    </w:rPr>
  </w:style>
  <w:style w:type="paragraph" w:styleId="ListParagraph">
    <w:name w:val="List Paragraph"/>
    <w:basedOn w:val="Normal"/>
    <w:uiPriority w:val="34"/>
    <w:qFormat/>
    <w:rsid w:val="00FB1ADE"/>
    <w:pPr>
      <w:ind w:left="720"/>
      <w:contextualSpacing/>
    </w:pPr>
  </w:style>
  <w:style w:type="character" w:customStyle="1" w:styleId="st">
    <w:name w:val="st"/>
    <w:basedOn w:val="DefaultParagraphFont"/>
    <w:rsid w:val="00C2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2018-11-16T09:42:00Z</dcterms:created>
  <dcterms:modified xsi:type="dcterms:W3CDTF">2018-11-16T09:42:00Z</dcterms:modified>
</cp:coreProperties>
</file>