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EF" w:rsidRDefault="00EF12EF" w:rsidP="00EF12EF">
      <w:pPr>
        <w:pStyle w:val="Heading1"/>
        <w:spacing w:before="0" w:line="240" w:lineRule="auto"/>
        <w:rPr>
          <w:rFonts w:asciiTheme="minorHAnsi" w:hAnsiTheme="minorHAnsi"/>
          <w:color w:val="000000" w:themeColor="text1"/>
          <w:sz w:val="24"/>
          <w:szCs w:val="24"/>
        </w:rPr>
      </w:pPr>
      <w:bookmarkStart w:id="0" w:name="_Toc528004336"/>
      <w:r>
        <w:rPr>
          <w:rFonts w:asciiTheme="minorHAnsi" w:hAnsiTheme="minorHAnsi"/>
          <w:color w:val="000000" w:themeColor="text1"/>
          <w:sz w:val="24"/>
          <w:szCs w:val="24"/>
        </w:rPr>
        <w:t>Άρθρο 3</w:t>
      </w:r>
      <w:bookmarkEnd w:id="0"/>
    </w:p>
    <w:p w:rsidR="00EF12EF" w:rsidRDefault="00EF12EF" w:rsidP="00EF12EF">
      <w:pPr>
        <w:pStyle w:val="Heading1"/>
        <w:spacing w:before="0" w:line="240" w:lineRule="auto"/>
        <w:rPr>
          <w:rFonts w:asciiTheme="minorHAnsi" w:hAnsiTheme="minorHAnsi"/>
          <w:color w:val="000000" w:themeColor="text1"/>
          <w:sz w:val="24"/>
          <w:szCs w:val="24"/>
        </w:rPr>
      </w:pPr>
      <w:bookmarkStart w:id="1" w:name="_Toc528004337"/>
      <w:r>
        <w:rPr>
          <w:rFonts w:asciiTheme="minorHAnsi" w:hAnsiTheme="minorHAnsi"/>
          <w:color w:val="000000" w:themeColor="text1"/>
          <w:sz w:val="24"/>
          <w:szCs w:val="24"/>
        </w:rPr>
        <w:t>Πεδίο ισχύος και προσδιορισμός εννοιών.</w:t>
      </w:r>
      <w:bookmarkEnd w:id="1"/>
    </w:p>
    <w:p w:rsidR="00EF12EF" w:rsidRDefault="00EF12EF" w:rsidP="00EF12EF">
      <w:pPr>
        <w:spacing w:after="0" w:line="240" w:lineRule="auto"/>
        <w:rPr>
          <w:sz w:val="16"/>
          <w:szCs w:val="16"/>
        </w:rPr>
      </w:pPr>
    </w:p>
    <w:p w:rsidR="00EF12EF" w:rsidRDefault="00EF12EF" w:rsidP="00EF12EF">
      <w:pPr>
        <w:spacing w:after="0" w:line="360" w:lineRule="exact"/>
        <w:ind w:firstLine="720"/>
        <w:jc w:val="both"/>
        <w:rPr>
          <w:rFonts w:cs="Helvetica"/>
          <w:sz w:val="24"/>
          <w:szCs w:val="24"/>
        </w:rPr>
      </w:pPr>
      <w:r>
        <w:rPr>
          <w:rFonts w:cs="Arial"/>
          <w:sz w:val="24"/>
          <w:szCs w:val="24"/>
        </w:rPr>
        <w:t>Ο παρών Κανονισμός Πρασίνου ισχύει για όλους τους δημοτικούς διαμορφωμένους κοινόχρηστους χώρους στους οποίους αναπτύσσεται και συντηρείται το αστικό πράσινο του Δήμου Ιωαννιτών</w:t>
      </w:r>
      <w:r>
        <w:rPr>
          <w:rFonts w:cs="Helvetica"/>
          <w:sz w:val="24"/>
          <w:szCs w:val="24"/>
        </w:rPr>
        <w:t xml:space="preserve">, </w:t>
      </w:r>
      <w:r>
        <w:rPr>
          <w:rFonts w:cs="Arial"/>
          <w:sz w:val="24"/>
          <w:szCs w:val="24"/>
        </w:rPr>
        <w:t xml:space="preserve">που ταξινομούνται ανάλογα με την </w:t>
      </w:r>
      <w:r>
        <w:rPr>
          <w:sz w:val="24"/>
          <w:szCs w:val="24"/>
        </w:rPr>
        <w:t>προέλευση, την</w:t>
      </w:r>
      <w:r>
        <w:rPr>
          <w:bCs/>
          <w:iCs/>
          <w:sz w:val="24"/>
          <w:szCs w:val="24"/>
        </w:rPr>
        <w:t xml:space="preserve"> λειτουργία,</w:t>
      </w:r>
      <w:r>
        <w:rPr>
          <w:rFonts w:cs="Arial"/>
          <w:sz w:val="24"/>
          <w:szCs w:val="24"/>
        </w:rPr>
        <w:t xml:space="preserve"> τη χρήση, το μέγεθος</w:t>
      </w:r>
      <w:r>
        <w:rPr>
          <w:rFonts w:cs="Helvetica"/>
          <w:sz w:val="24"/>
          <w:szCs w:val="24"/>
        </w:rPr>
        <w:t xml:space="preserve">, τη </w:t>
      </w:r>
      <w:r>
        <w:rPr>
          <w:rFonts w:cs="Helvetica"/>
          <w:bCs/>
          <w:iCs/>
          <w:sz w:val="24"/>
          <w:szCs w:val="24"/>
        </w:rPr>
        <w:t xml:space="preserve">θέση,  </w:t>
      </w:r>
      <w:r>
        <w:rPr>
          <w:bCs/>
          <w:iCs/>
          <w:sz w:val="24"/>
          <w:szCs w:val="24"/>
        </w:rPr>
        <w:t xml:space="preserve">τη σημασία, </w:t>
      </w:r>
      <w:r>
        <w:rPr>
          <w:rFonts w:cs="Helvetica"/>
          <w:sz w:val="24"/>
          <w:szCs w:val="24"/>
        </w:rPr>
        <w:t xml:space="preserve"> </w:t>
      </w:r>
      <w:r>
        <w:rPr>
          <w:rFonts w:cs="Arial"/>
          <w:sz w:val="24"/>
          <w:szCs w:val="24"/>
        </w:rPr>
        <w:t>την επισκεψιμότητά τους,  κ.λπ., και διακρίνονται σε:</w:t>
      </w:r>
    </w:p>
    <w:p w:rsidR="00EF12EF" w:rsidRDefault="00EF12EF" w:rsidP="00EF12EF">
      <w:pPr>
        <w:pStyle w:val="Default"/>
        <w:rPr>
          <w:rFonts w:asciiTheme="minorHAnsi" w:hAnsiTheme="minorHAnsi" w:cs="Helvetica"/>
          <w:color w:val="auto"/>
        </w:rPr>
      </w:pPr>
    </w:p>
    <w:p w:rsidR="00EF12EF" w:rsidRDefault="00EF12EF" w:rsidP="00EF12EF">
      <w:pPr>
        <w:spacing w:after="0" w:line="240" w:lineRule="auto"/>
        <w:rPr>
          <w:rFonts w:cs="Helvetica"/>
          <w:b/>
          <w:sz w:val="24"/>
          <w:szCs w:val="24"/>
        </w:rPr>
      </w:pPr>
      <w:r>
        <w:rPr>
          <w:rFonts w:cs="Arial,Bold"/>
          <w:b/>
          <w:bCs/>
          <w:sz w:val="24"/>
          <w:szCs w:val="24"/>
        </w:rPr>
        <w:t>3.1 - Πάρκα</w:t>
      </w:r>
      <w:r>
        <w:rPr>
          <w:rFonts w:cs="Helvetica"/>
          <w:b/>
          <w:sz w:val="24"/>
          <w:szCs w:val="24"/>
        </w:rPr>
        <w:t>.</w:t>
      </w:r>
    </w:p>
    <w:p w:rsidR="00EF12EF" w:rsidRDefault="00EF12EF" w:rsidP="00EF12EF">
      <w:pPr>
        <w:spacing w:after="0" w:line="360" w:lineRule="atLeast"/>
        <w:ind w:firstLine="720"/>
        <w:jc w:val="both"/>
        <w:rPr>
          <w:rFonts w:cs="Helvetica"/>
          <w:sz w:val="24"/>
          <w:szCs w:val="24"/>
        </w:rPr>
      </w:pPr>
      <w:r>
        <w:rPr>
          <w:rFonts w:cs="Arial"/>
          <w:sz w:val="24"/>
          <w:szCs w:val="24"/>
        </w:rPr>
        <w:t>Είναι οι εντός των σχεδίων των πόλεων και οικιστικών περιοχών κοινόχρηστοι χώροι</w:t>
      </w:r>
      <w:r>
        <w:rPr>
          <w:sz w:val="24"/>
          <w:szCs w:val="24"/>
        </w:rPr>
        <w:t xml:space="preserve"> </w:t>
      </w:r>
      <w:r>
        <w:rPr>
          <w:rFonts w:cs="Arial"/>
          <w:sz w:val="24"/>
          <w:szCs w:val="24"/>
        </w:rPr>
        <w:t>που καλύπτονται από βλάστηση με κηποτεχνικές διαμορφώσεις και  που έχουν αποτυπωθεί κατά τον πολεοδομικό σχεδιασμό ως πάρκα</w:t>
      </w:r>
      <w:r>
        <w:rPr>
          <w:rFonts w:cs="Helvetica"/>
          <w:sz w:val="24"/>
          <w:szCs w:val="24"/>
        </w:rPr>
        <w:t xml:space="preserve">, </w:t>
      </w:r>
      <w:r>
        <w:rPr>
          <w:rFonts w:cs="Arial"/>
          <w:sz w:val="24"/>
          <w:szCs w:val="24"/>
        </w:rPr>
        <w:t>καθώς και εκείνοι που φέρουν φυσική ή τεχνητή βλάστηση ή προορίζονται για την εγκατάσταση βλάστησης</w:t>
      </w:r>
      <w:r>
        <w:rPr>
          <w:rFonts w:cs="Helvetica"/>
          <w:sz w:val="24"/>
          <w:szCs w:val="24"/>
        </w:rPr>
        <w:t xml:space="preserve">, </w:t>
      </w:r>
      <w:r>
        <w:rPr>
          <w:rFonts w:cs="Arial"/>
          <w:sz w:val="24"/>
          <w:szCs w:val="24"/>
        </w:rPr>
        <w:t>και έχουν υποστεί ή θα υποστούν κηποτεχνικές διαμορφώσεις</w:t>
      </w:r>
      <w:r>
        <w:rPr>
          <w:rFonts w:cs="Helvetica"/>
          <w:sz w:val="24"/>
          <w:szCs w:val="24"/>
        </w:rPr>
        <w:t>. Κατατάσσονται</w:t>
      </w:r>
      <w:r>
        <w:rPr>
          <w:rFonts w:cs="Arial"/>
          <w:sz w:val="24"/>
          <w:szCs w:val="24"/>
        </w:rPr>
        <w:t xml:space="preserve"> σε</w:t>
      </w:r>
      <w:r>
        <w:rPr>
          <w:rFonts w:cs="Helvetica"/>
          <w:sz w:val="24"/>
          <w:szCs w:val="24"/>
        </w:rPr>
        <w:t>:</w:t>
      </w:r>
    </w:p>
    <w:p w:rsidR="00EF12EF" w:rsidRDefault="00EF12EF" w:rsidP="00EF12EF">
      <w:pPr>
        <w:spacing w:after="0" w:line="360" w:lineRule="exact"/>
        <w:ind w:left="425"/>
        <w:jc w:val="both"/>
        <w:rPr>
          <w:sz w:val="24"/>
          <w:szCs w:val="24"/>
        </w:rPr>
      </w:pPr>
      <w:r>
        <w:rPr>
          <w:rFonts w:cs="Arial"/>
          <w:b/>
          <w:sz w:val="24"/>
          <w:szCs w:val="24"/>
        </w:rPr>
        <w:t>α</w:t>
      </w:r>
      <w:r>
        <w:rPr>
          <w:rFonts w:cs="Helvetica"/>
          <w:b/>
          <w:sz w:val="24"/>
          <w:szCs w:val="24"/>
        </w:rPr>
        <w:t xml:space="preserve">. </w:t>
      </w:r>
      <w:r>
        <w:rPr>
          <w:rFonts w:cs="Arial"/>
          <w:b/>
          <w:sz w:val="24"/>
          <w:szCs w:val="24"/>
        </w:rPr>
        <w:t>Μητροπολιτικά-</w:t>
      </w:r>
      <w:r>
        <w:rPr>
          <w:b/>
          <w:bCs/>
          <w:iCs/>
          <w:sz w:val="24"/>
          <w:szCs w:val="24"/>
        </w:rPr>
        <w:t>Υπερτοπικά</w:t>
      </w:r>
      <w:r>
        <w:rPr>
          <w:b/>
          <w:bCs/>
          <w:i/>
          <w:iCs/>
          <w:sz w:val="24"/>
          <w:szCs w:val="24"/>
        </w:rPr>
        <w:t xml:space="preserve"> </w:t>
      </w:r>
      <w:r>
        <w:rPr>
          <w:b/>
          <w:bCs/>
          <w:iCs/>
          <w:sz w:val="24"/>
          <w:szCs w:val="24"/>
        </w:rPr>
        <w:t>πάρκα</w:t>
      </w:r>
      <w:r>
        <w:rPr>
          <w:rFonts w:cs="Helvetica"/>
          <w:sz w:val="24"/>
          <w:szCs w:val="24"/>
        </w:rPr>
        <w:t xml:space="preserve">. </w:t>
      </w:r>
      <w:r>
        <w:rPr>
          <w:rFonts w:cs="Arial"/>
          <w:sz w:val="24"/>
          <w:szCs w:val="24"/>
        </w:rPr>
        <w:t>Στην ομάδα αυτή ανήκουν τα παραδοσιακά πάρκα μεσαίου και μεγάλου μεγέθους</w:t>
      </w:r>
      <w:r>
        <w:rPr>
          <w:sz w:val="24"/>
          <w:szCs w:val="24"/>
        </w:rPr>
        <w:t>. Αποτελούν κοινόχρηστο χώρο πρασίνου μείζονος σημασίας και εμβέλειας γιατί συμβάλουν στην αναβάθμιση της ποιότητας ζωής των κατοίκων, όχι μόνον του δήμου ή των δήμων εντός των διοικητικών ορίων των οποίων υπάγονται χωροταξικά, αλλά μιας πολύ ευρύτερης γεωγραφικής περιοχής</w:t>
      </w:r>
      <w:r>
        <w:rPr>
          <w:rFonts w:cs="Helvetica"/>
          <w:sz w:val="24"/>
          <w:szCs w:val="24"/>
        </w:rPr>
        <w:t xml:space="preserve">. </w:t>
      </w:r>
      <w:r>
        <w:rPr>
          <w:rFonts w:cs="Arial"/>
          <w:sz w:val="24"/>
          <w:szCs w:val="24"/>
        </w:rPr>
        <w:t>Αντιπροσωπευτικά παραδείγματα στο δήμο μας αποτελούν τα πάρκα των Λιθαριτσίων</w:t>
      </w:r>
      <w:r>
        <w:rPr>
          <w:rFonts w:cs="Helvetica"/>
          <w:sz w:val="24"/>
          <w:szCs w:val="24"/>
        </w:rPr>
        <w:t xml:space="preserve">, </w:t>
      </w:r>
      <w:r>
        <w:rPr>
          <w:rFonts w:cs="Arial"/>
          <w:sz w:val="24"/>
          <w:szCs w:val="24"/>
        </w:rPr>
        <w:t>το πάρκο Κατσάρη, η πλατεία Μαβίλη και η ζώνη πρασίνου κατά μήκος του παραλιμνίου μετώπου, το πάρκο Ούλωφ Πάλμε, το Γιαννιώτικο Σαλόνι κ.λπ.</w:t>
      </w:r>
      <w:r>
        <w:rPr>
          <w:sz w:val="24"/>
          <w:szCs w:val="24"/>
        </w:rPr>
        <w:t xml:space="preserve"> </w:t>
      </w:r>
    </w:p>
    <w:p w:rsidR="00EF12EF" w:rsidRDefault="00EF12EF" w:rsidP="00EF12EF">
      <w:pPr>
        <w:spacing w:after="0" w:line="360" w:lineRule="exact"/>
        <w:ind w:left="425"/>
        <w:jc w:val="both"/>
        <w:rPr>
          <w:rFonts w:cs="Arial"/>
          <w:color w:val="FF0000"/>
          <w:sz w:val="24"/>
          <w:szCs w:val="24"/>
        </w:rPr>
      </w:pPr>
      <w:r>
        <w:rPr>
          <w:rFonts w:cs="Arial"/>
          <w:b/>
          <w:sz w:val="24"/>
          <w:szCs w:val="24"/>
        </w:rPr>
        <w:t>β</w:t>
      </w:r>
      <w:r>
        <w:rPr>
          <w:rFonts w:cs="Helvetica"/>
          <w:b/>
          <w:sz w:val="24"/>
          <w:szCs w:val="24"/>
        </w:rPr>
        <w:t xml:space="preserve">. </w:t>
      </w:r>
      <w:r>
        <w:rPr>
          <w:rFonts w:cs="Arial"/>
          <w:b/>
          <w:sz w:val="24"/>
          <w:szCs w:val="24"/>
        </w:rPr>
        <w:t>Πάρκα γειτονιάς</w:t>
      </w:r>
      <w:r>
        <w:rPr>
          <w:rFonts w:cs="Helvetica"/>
          <w:sz w:val="24"/>
          <w:szCs w:val="24"/>
        </w:rPr>
        <w:t xml:space="preserve">. </w:t>
      </w:r>
      <w:r>
        <w:rPr>
          <w:rFonts w:cs="Arial"/>
          <w:sz w:val="24"/>
          <w:szCs w:val="24"/>
        </w:rPr>
        <w:t>Σ</w:t>
      </w:r>
      <w:r>
        <w:rPr>
          <w:rFonts w:cs="Helvetica"/>
          <w:sz w:val="24"/>
          <w:szCs w:val="24"/>
        </w:rPr>
        <w:t xml:space="preserve">’ </w:t>
      </w:r>
      <w:r>
        <w:rPr>
          <w:rFonts w:cs="Arial"/>
          <w:sz w:val="24"/>
          <w:szCs w:val="24"/>
        </w:rPr>
        <w:t>αυτήν την κατηγορία ανήκουν μικρότερα πάρκα που είναι διάσπαρτα σε όλη την έκταση της πόλης και ο ρόλος τους είναι να αποτελούν χώρο ξεκούρασης και παιχνιδιού για τους κατοίκους μιας συγκεκριμένης περιοχής της πόλης</w:t>
      </w:r>
      <w:r>
        <w:rPr>
          <w:rFonts w:cs="Helvetica"/>
          <w:sz w:val="24"/>
          <w:szCs w:val="24"/>
        </w:rPr>
        <w:t xml:space="preserve">. </w:t>
      </w:r>
    </w:p>
    <w:p w:rsidR="00EF12EF" w:rsidRDefault="00EF12EF" w:rsidP="00EF12EF">
      <w:pPr>
        <w:autoSpaceDE w:val="0"/>
        <w:autoSpaceDN w:val="0"/>
        <w:adjustRightInd w:val="0"/>
        <w:spacing w:after="0" w:line="360" w:lineRule="exact"/>
        <w:ind w:left="426"/>
        <w:rPr>
          <w:rFonts w:cs="Arial"/>
          <w:sz w:val="24"/>
          <w:szCs w:val="24"/>
        </w:rPr>
      </w:pPr>
      <w:r>
        <w:rPr>
          <w:rFonts w:cs="Arial"/>
          <w:b/>
          <w:sz w:val="24"/>
          <w:szCs w:val="24"/>
        </w:rPr>
        <w:t>γ</w:t>
      </w:r>
      <w:r>
        <w:rPr>
          <w:rFonts w:cs="Helvetica"/>
          <w:b/>
          <w:sz w:val="24"/>
          <w:szCs w:val="24"/>
        </w:rPr>
        <w:t xml:space="preserve">. </w:t>
      </w:r>
      <w:r>
        <w:rPr>
          <w:rFonts w:cs="Arial"/>
          <w:b/>
          <w:sz w:val="24"/>
          <w:szCs w:val="24"/>
        </w:rPr>
        <w:t>Πάρκα ειδικού προορισμού</w:t>
      </w:r>
      <w:r>
        <w:rPr>
          <w:rFonts w:cs="Helvetica"/>
          <w:sz w:val="24"/>
          <w:szCs w:val="24"/>
        </w:rPr>
        <w:t xml:space="preserve">: </w:t>
      </w:r>
      <w:r>
        <w:rPr>
          <w:rFonts w:cs="Arial"/>
          <w:sz w:val="24"/>
          <w:szCs w:val="24"/>
        </w:rPr>
        <w:t>Αφορά το Πάρκο Κυκλοφοριακής Αγωγής κ.λπ.</w:t>
      </w:r>
    </w:p>
    <w:p w:rsidR="00EF12EF" w:rsidRDefault="00EF12EF" w:rsidP="00EF12EF">
      <w:pPr>
        <w:autoSpaceDE w:val="0"/>
        <w:autoSpaceDN w:val="0"/>
        <w:adjustRightInd w:val="0"/>
        <w:spacing w:after="0" w:line="360" w:lineRule="exact"/>
        <w:ind w:left="426"/>
        <w:rPr>
          <w:rFonts w:cs="Helvetica"/>
          <w:sz w:val="24"/>
          <w:szCs w:val="24"/>
        </w:rPr>
      </w:pPr>
    </w:p>
    <w:p w:rsidR="00EF12EF" w:rsidRDefault="00EF12EF" w:rsidP="00EF12EF">
      <w:pPr>
        <w:autoSpaceDE w:val="0"/>
        <w:autoSpaceDN w:val="0"/>
        <w:adjustRightInd w:val="0"/>
        <w:spacing w:after="0" w:line="360" w:lineRule="exact"/>
        <w:rPr>
          <w:rFonts w:cs="Helvetica"/>
          <w:b/>
          <w:sz w:val="24"/>
          <w:szCs w:val="24"/>
        </w:rPr>
      </w:pPr>
      <w:r>
        <w:rPr>
          <w:rFonts w:cs="Arial"/>
          <w:b/>
          <w:sz w:val="24"/>
          <w:szCs w:val="24"/>
        </w:rPr>
        <w:t>3.2 - Άλση.</w:t>
      </w:r>
    </w:p>
    <w:p w:rsidR="00EF12EF" w:rsidRDefault="00EF12EF" w:rsidP="00EF12EF">
      <w:pPr>
        <w:autoSpaceDE w:val="0"/>
        <w:autoSpaceDN w:val="0"/>
        <w:adjustRightInd w:val="0"/>
        <w:spacing w:after="0" w:line="360" w:lineRule="exact"/>
        <w:ind w:firstLine="720"/>
        <w:jc w:val="both"/>
        <w:rPr>
          <w:rFonts w:cs="Arial"/>
          <w:sz w:val="24"/>
          <w:szCs w:val="24"/>
        </w:rPr>
      </w:pPr>
      <w:r>
        <w:rPr>
          <w:rFonts w:cs="Arial"/>
          <w:sz w:val="24"/>
          <w:szCs w:val="24"/>
        </w:rPr>
        <w:t>Άλση είναι οι εντός των σχεδίων των πόλεων και οικιστικών περιοχών κοινόχρηστοι χώροι που έχουν αποτυπωθεί κατά τον πολεοδομικό σχεδιασμό ως άλση</w:t>
      </w:r>
      <w:r>
        <w:rPr>
          <w:rFonts w:cs="Helvetica"/>
          <w:sz w:val="24"/>
          <w:szCs w:val="24"/>
        </w:rPr>
        <w:t xml:space="preserve">, </w:t>
      </w:r>
      <w:r>
        <w:rPr>
          <w:rFonts w:cs="Arial"/>
          <w:sz w:val="24"/>
          <w:szCs w:val="24"/>
        </w:rPr>
        <w:t>καθώς και εκείνοι που φέρουν φυσική ή τεχνητή βλάστηση ή προορίζονται για την εγκατάσταση δασικής βλάστησης με ελεύθερη διάταξη</w:t>
      </w:r>
      <w:r>
        <w:rPr>
          <w:rFonts w:cs="Helvetica"/>
          <w:sz w:val="24"/>
          <w:szCs w:val="24"/>
        </w:rPr>
        <w:t>,</w:t>
      </w:r>
      <w:r>
        <w:rPr>
          <w:rFonts w:cs="Arial"/>
          <w:sz w:val="24"/>
          <w:szCs w:val="24"/>
        </w:rPr>
        <w:t xml:space="preserve"> χωρίς κηποτεχνικές διαμορφώσεις στο πλαίσιο της επιδιωκόμενης προσομοίωσης δασικού περιβάλλοντος στις ανωτέρω περιοχές.</w:t>
      </w:r>
    </w:p>
    <w:p w:rsidR="00EF12EF" w:rsidRDefault="00EF12EF" w:rsidP="00EF12EF">
      <w:pPr>
        <w:autoSpaceDE w:val="0"/>
        <w:autoSpaceDN w:val="0"/>
        <w:adjustRightInd w:val="0"/>
        <w:spacing w:after="0" w:line="360" w:lineRule="exact"/>
        <w:jc w:val="both"/>
        <w:rPr>
          <w:rFonts w:cs="Arial"/>
          <w:sz w:val="24"/>
          <w:szCs w:val="24"/>
        </w:rPr>
      </w:pPr>
    </w:p>
    <w:p w:rsidR="00EF12EF" w:rsidRDefault="00EF12EF" w:rsidP="00EF12EF">
      <w:pPr>
        <w:autoSpaceDE w:val="0"/>
        <w:autoSpaceDN w:val="0"/>
        <w:adjustRightInd w:val="0"/>
        <w:spacing w:after="0" w:line="240" w:lineRule="auto"/>
        <w:jc w:val="both"/>
        <w:rPr>
          <w:b/>
          <w:sz w:val="24"/>
          <w:szCs w:val="24"/>
        </w:rPr>
      </w:pPr>
      <w:r>
        <w:rPr>
          <w:b/>
          <w:bCs/>
          <w:iCs/>
          <w:sz w:val="24"/>
          <w:szCs w:val="24"/>
        </w:rPr>
        <w:t xml:space="preserve">3.3 - Πλατείες. </w:t>
      </w:r>
    </w:p>
    <w:p w:rsidR="00EF12EF" w:rsidRDefault="00EF12EF" w:rsidP="00EF12EF">
      <w:pPr>
        <w:pStyle w:val="Default"/>
        <w:spacing w:line="360" w:lineRule="exact"/>
        <w:ind w:firstLine="720"/>
        <w:jc w:val="both"/>
        <w:rPr>
          <w:rFonts w:asciiTheme="minorHAnsi" w:hAnsiTheme="minorHAnsi" w:cstheme="minorHAnsi"/>
        </w:rPr>
      </w:pPr>
      <w:r>
        <w:rPr>
          <w:rFonts w:asciiTheme="minorHAnsi" w:hAnsiTheme="minorHAnsi" w:cstheme="minorHAnsi"/>
        </w:rPr>
        <w:t xml:space="preserve">Οι πλατείες είναι οι πιο σημαντικοί ελεύθεροι χώροι μιας πόλης, αφού αποτελούν κατεξοχήν τόπους συνάθροισης. Κατά κανόνα είναι επίπεδοι χώροι, με σκληρές ανοιχτές επιφάνειες για τη συγκέντρωση μεγάλου πλήθους πολιτών. </w:t>
      </w:r>
    </w:p>
    <w:p w:rsidR="00EF12EF" w:rsidRDefault="00EF12EF" w:rsidP="00EF12EF">
      <w:pPr>
        <w:pStyle w:val="Default"/>
        <w:spacing w:line="360" w:lineRule="exact"/>
        <w:ind w:firstLine="720"/>
        <w:jc w:val="both"/>
        <w:rPr>
          <w:rFonts w:asciiTheme="minorHAnsi" w:hAnsiTheme="minorHAnsi" w:cstheme="minorHAnsi"/>
        </w:rPr>
      </w:pPr>
      <w:r>
        <w:rPr>
          <w:rFonts w:asciiTheme="minorHAnsi" w:hAnsiTheme="minorHAnsi" w:cstheme="minorHAnsi"/>
        </w:rPr>
        <w:t xml:space="preserve">Με κριτήριο την βασική αυτή λειτουργία τους, οι πλατείες κατατάσσονται στην κατηγορία των ελεύθερων κοινόχρηστων χώρων συνάθροισης, και όχι στην κατηγορία των </w:t>
      </w:r>
      <w:r>
        <w:rPr>
          <w:rFonts w:asciiTheme="minorHAnsi" w:hAnsiTheme="minorHAnsi" w:cstheme="minorHAnsi"/>
        </w:rPr>
        <w:lastRenderedPageBreak/>
        <w:t xml:space="preserve">χώρων πρασίνου. Η φυτοκάλυψή τους δεν είναι υποχρεωτική, αλλά συνήθως  καλύπτονται σε τμήματά τους από οργανωμένη βλάστηση. </w:t>
      </w:r>
    </w:p>
    <w:p w:rsidR="00EF12EF" w:rsidRDefault="00EF12EF" w:rsidP="00EF12EF">
      <w:pPr>
        <w:autoSpaceDE w:val="0"/>
        <w:autoSpaceDN w:val="0"/>
        <w:adjustRightInd w:val="0"/>
        <w:spacing w:after="0" w:line="360" w:lineRule="exact"/>
        <w:rPr>
          <w:rFonts w:cs="Arial"/>
          <w:sz w:val="24"/>
          <w:szCs w:val="24"/>
        </w:rPr>
      </w:pPr>
    </w:p>
    <w:p w:rsidR="00EF12EF" w:rsidRDefault="00EF12EF" w:rsidP="00EF12EF">
      <w:pPr>
        <w:pStyle w:val="Default"/>
        <w:jc w:val="both"/>
        <w:rPr>
          <w:rFonts w:asciiTheme="minorHAnsi" w:hAnsiTheme="minorHAnsi" w:cstheme="minorHAnsi"/>
        </w:rPr>
      </w:pPr>
      <w:r>
        <w:rPr>
          <w:rFonts w:asciiTheme="minorHAnsi" w:hAnsiTheme="minorHAnsi" w:cstheme="minorHAnsi"/>
          <w:b/>
          <w:bCs/>
          <w:iCs/>
        </w:rPr>
        <w:t xml:space="preserve">3.4 - Παιδικές χαρές. </w:t>
      </w:r>
    </w:p>
    <w:p w:rsidR="00EF12EF" w:rsidRDefault="00EF12EF" w:rsidP="00EF12EF">
      <w:pPr>
        <w:spacing w:after="0" w:line="360" w:lineRule="exact"/>
        <w:ind w:firstLine="720"/>
        <w:jc w:val="both"/>
        <w:rPr>
          <w:sz w:val="24"/>
          <w:szCs w:val="24"/>
        </w:rPr>
      </w:pPr>
      <w:r>
        <w:rPr>
          <w:sz w:val="24"/>
          <w:szCs w:val="24"/>
        </w:rPr>
        <w:t xml:space="preserve">Η παιδική χαρά είναι ο οριοθετημένος δημοτικός υπαίθριος χώρος, που προορίζεται για την ψυχαγωγία των παιδιών. Εγκαθίσταται σε δημοτικά ακίνητα, που έχουν χαρακτηριστεί στο ρυμοτομικό σχέδιο ως χώροι παιδικής χαράς ή κοινόχρηστοι χώροι. Ο σχεδιασμός του χώρου της παιδικής χαράς οφείλει απαραίτητα να περιλαμβάνει και ζώνες πρασίνου. </w:t>
      </w:r>
    </w:p>
    <w:p w:rsidR="00EF12EF" w:rsidRDefault="00EF12EF" w:rsidP="00EF12EF">
      <w:pPr>
        <w:autoSpaceDE w:val="0"/>
        <w:autoSpaceDN w:val="0"/>
        <w:adjustRightInd w:val="0"/>
        <w:spacing w:after="0" w:line="360" w:lineRule="exact"/>
        <w:rPr>
          <w:rFonts w:cs="Helvetica"/>
          <w:sz w:val="24"/>
          <w:szCs w:val="24"/>
        </w:rPr>
      </w:pPr>
    </w:p>
    <w:p w:rsidR="00EF12EF" w:rsidRDefault="00EF12EF" w:rsidP="00EF12EF">
      <w:pPr>
        <w:spacing w:after="0"/>
        <w:rPr>
          <w:rFonts w:cs="Helvetica"/>
          <w:sz w:val="24"/>
          <w:szCs w:val="24"/>
        </w:rPr>
      </w:pPr>
      <w:r>
        <w:rPr>
          <w:rFonts w:cs="Helvetica"/>
          <w:b/>
          <w:bCs/>
          <w:iCs/>
          <w:sz w:val="24"/>
          <w:szCs w:val="24"/>
        </w:rPr>
        <w:t xml:space="preserve">3.5 - Κήποι. </w:t>
      </w:r>
    </w:p>
    <w:p w:rsidR="00EF12EF" w:rsidRDefault="00EF12EF" w:rsidP="00EF12EF">
      <w:pPr>
        <w:spacing w:after="0" w:line="360" w:lineRule="exact"/>
        <w:ind w:firstLine="720"/>
        <w:jc w:val="both"/>
        <w:rPr>
          <w:rFonts w:cs="Helvetica"/>
          <w:sz w:val="24"/>
          <w:szCs w:val="24"/>
        </w:rPr>
      </w:pPr>
      <w:r>
        <w:rPr>
          <w:rFonts w:cs="Helvetica"/>
          <w:sz w:val="24"/>
          <w:szCs w:val="24"/>
        </w:rPr>
        <w:t xml:space="preserve">Αποτελούν δημόσια έκταση πρασίνου με ιδιαίτερες κηποτεχνικές διαμορφώσεις. Είναι ιδιαίτερα συχνοί σε ευρωπαϊκές πόλεις και συνήθως έχουν μεγάλη ιστορική αξία. </w:t>
      </w:r>
    </w:p>
    <w:p w:rsidR="00EF12EF" w:rsidRDefault="00EF12EF" w:rsidP="00EF12EF">
      <w:pPr>
        <w:spacing w:after="0" w:line="360" w:lineRule="exact"/>
        <w:ind w:firstLine="720"/>
        <w:jc w:val="both"/>
        <w:rPr>
          <w:rFonts w:cs="Helvetica"/>
          <w:sz w:val="24"/>
          <w:szCs w:val="24"/>
        </w:rPr>
      </w:pPr>
    </w:p>
    <w:p w:rsidR="00EF12EF" w:rsidRDefault="00EF12EF" w:rsidP="00EF12EF">
      <w:pPr>
        <w:spacing w:after="0"/>
        <w:rPr>
          <w:rFonts w:cs="Helvetica-Bold"/>
          <w:b/>
          <w:bCs/>
          <w:sz w:val="24"/>
          <w:szCs w:val="24"/>
        </w:rPr>
      </w:pPr>
      <w:r>
        <w:rPr>
          <w:rFonts w:cs="Helvetica-Bold"/>
          <w:b/>
          <w:bCs/>
          <w:sz w:val="24"/>
          <w:szCs w:val="24"/>
        </w:rPr>
        <w:t>3.6 - Ανθώνες- παρτέρια-</w:t>
      </w:r>
      <w:r>
        <w:rPr>
          <w:rFonts w:cs="Arial,Bold"/>
          <w:b/>
          <w:bCs/>
          <w:sz w:val="24"/>
          <w:szCs w:val="24"/>
        </w:rPr>
        <w:t>ζαρντινιέρες</w:t>
      </w:r>
      <w:r>
        <w:rPr>
          <w:rFonts w:cs="Helvetica-Bold"/>
          <w:b/>
          <w:bCs/>
          <w:sz w:val="24"/>
          <w:szCs w:val="24"/>
        </w:rPr>
        <w:t>.</w:t>
      </w:r>
    </w:p>
    <w:p w:rsidR="00EF12EF" w:rsidRDefault="00EF12EF" w:rsidP="00EF12EF">
      <w:pPr>
        <w:autoSpaceDE w:val="0"/>
        <w:autoSpaceDN w:val="0"/>
        <w:adjustRightInd w:val="0"/>
        <w:spacing w:after="0" w:line="360" w:lineRule="exact"/>
        <w:ind w:firstLine="720"/>
        <w:jc w:val="both"/>
        <w:rPr>
          <w:rFonts w:cs="Arial"/>
          <w:sz w:val="24"/>
          <w:szCs w:val="24"/>
        </w:rPr>
      </w:pPr>
      <w:r>
        <w:rPr>
          <w:rFonts w:cs="Arial"/>
          <w:sz w:val="24"/>
          <w:szCs w:val="24"/>
        </w:rPr>
        <w:t xml:space="preserve">Σε διάφορα σημεία της πόλης όπως για παράδειγμα σε υπερυψωμένα παρτέρια και βάσεις δέντρων, πλησίον των υπογειοποιημένων κάδων απορριμμάτων,  σε πεζοδρόμια και χώρους όπου δεν μπορεί να αναπτυχθεί πράσινο λόγω ειδικών συνθηκών </w:t>
      </w:r>
      <w:r>
        <w:rPr>
          <w:rFonts w:cs="Helvetica"/>
          <w:sz w:val="24"/>
          <w:szCs w:val="24"/>
        </w:rPr>
        <w:t xml:space="preserve">( </w:t>
      </w:r>
      <w:r>
        <w:rPr>
          <w:rFonts w:cs="Arial"/>
          <w:sz w:val="24"/>
          <w:szCs w:val="24"/>
        </w:rPr>
        <w:t>π</w:t>
      </w:r>
      <w:r>
        <w:rPr>
          <w:rFonts w:cs="Helvetica"/>
          <w:sz w:val="24"/>
          <w:szCs w:val="24"/>
        </w:rPr>
        <w:t>.</w:t>
      </w:r>
      <w:r>
        <w:rPr>
          <w:rFonts w:cs="Arial"/>
          <w:sz w:val="24"/>
          <w:szCs w:val="24"/>
        </w:rPr>
        <w:t>χ</w:t>
      </w:r>
      <w:r>
        <w:rPr>
          <w:rFonts w:cs="Helvetica"/>
          <w:sz w:val="24"/>
          <w:szCs w:val="24"/>
        </w:rPr>
        <w:t xml:space="preserve">. </w:t>
      </w:r>
      <w:r>
        <w:rPr>
          <w:rFonts w:cs="Arial"/>
          <w:sz w:val="24"/>
          <w:szCs w:val="24"/>
        </w:rPr>
        <w:t>υπόγειοι αγωγοί κοινωφελούς χαρακτήρα</w:t>
      </w:r>
      <w:r>
        <w:rPr>
          <w:rFonts w:cs="Helvetica"/>
          <w:sz w:val="24"/>
          <w:szCs w:val="24"/>
        </w:rPr>
        <w:t xml:space="preserve">) </w:t>
      </w:r>
      <w:r>
        <w:rPr>
          <w:rFonts w:cs="Arial"/>
          <w:sz w:val="24"/>
          <w:szCs w:val="24"/>
        </w:rPr>
        <w:t>τοποθετούνται φυτά σε φυτοδοχεία και δημιουργούνται παρτέρια με ανθώνες, κυρίως για την αισθητική αναβάθμιση των παραπάνω χώρων.</w:t>
      </w:r>
    </w:p>
    <w:p w:rsidR="00EF12EF" w:rsidRDefault="00EF12EF" w:rsidP="00EF12EF">
      <w:pPr>
        <w:spacing w:after="0"/>
        <w:rPr>
          <w:rFonts w:cs="Arial,Bold"/>
          <w:b/>
          <w:bCs/>
          <w:sz w:val="24"/>
          <w:szCs w:val="24"/>
        </w:rPr>
      </w:pPr>
    </w:p>
    <w:p w:rsidR="00EF12EF" w:rsidRDefault="00EF12EF" w:rsidP="00EF12EF">
      <w:pPr>
        <w:spacing w:after="0"/>
        <w:rPr>
          <w:rFonts w:cs="Helvetica-Bold"/>
          <w:b/>
          <w:bCs/>
          <w:sz w:val="24"/>
          <w:szCs w:val="24"/>
        </w:rPr>
      </w:pPr>
      <w:r>
        <w:rPr>
          <w:rFonts w:cs="Arial,Bold"/>
          <w:b/>
          <w:bCs/>
          <w:sz w:val="24"/>
          <w:szCs w:val="24"/>
        </w:rPr>
        <w:t>3.7 - Νησίδες πρασίνου</w:t>
      </w:r>
      <w:r>
        <w:rPr>
          <w:rFonts w:cs="Helvetica-Bold"/>
          <w:b/>
          <w:bCs/>
          <w:sz w:val="24"/>
          <w:szCs w:val="24"/>
        </w:rPr>
        <w:t>.</w:t>
      </w:r>
    </w:p>
    <w:p w:rsidR="00EF12EF" w:rsidRDefault="00EF12EF" w:rsidP="00EF12EF">
      <w:pPr>
        <w:autoSpaceDE w:val="0"/>
        <w:autoSpaceDN w:val="0"/>
        <w:adjustRightInd w:val="0"/>
        <w:spacing w:after="0" w:line="360" w:lineRule="exact"/>
        <w:ind w:firstLine="720"/>
        <w:jc w:val="both"/>
        <w:rPr>
          <w:rFonts w:cs="Arial"/>
          <w:sz w:val="24"/>
          <w:szCs w:val="24"/>
        </w:rPr>
      </w:pPr>
      <w:r>
        <w:rPr>
          <w:rFonts w:cs="Arial"/>
          <w:sz w:val="24"/>
          <w:szCs w:val="24"/>
        </w:rPr>
        <w:t>Αφορά στο πράσινο των διαχωριστικών νησίδων των μεγάλων κεντρικών λεωφόρων και οδών της πόλης καθώς και σε κυκλικούς κόμβους</w:t>
      </w:r>
      <w:r>
        <w:rPr>
          <w:rFonts w:cs="Helvetica"/>
          <w:sz w:val="24"/>
          <w:szCs w:val="24"/>
        </w:rPr>
        <w:t xml:space="preserve">, </w:t>
      </w:r>
      <w:r>
        <w:rPr>
          <w:rFonts w:cs="Arial"/>
          <w:sz w:val="24"/>
          <w:szCs w:val="24"/>
        </w:rPr>
        <w:t>διασταυρώσεις και πεζοδρόμια με κάποιο ικανοποιητικό πλάτος</w:t>
      </w:r>
      <w:r>
        <w:rPr>
          <w:rFonts w:cs="Helvetica"/>
          <w:sz w:val="24"/>
          <w:szCs w:val="24"/>
        </w:rPr>
        <w:t xml:space="preserve">. </w:t>
      </w:r>
      <w:r>
        <w:rPr>
          <w:rFonts w:cs="Arial"/>
          <w:sz w:val="24"/>
          <w:szCs w:val="24"/>
        </w:rPr>
        <w:t>Χαρακτηριστικό παράδειγμα στο δήμο μας αποτελούν οι νησίδες των Λεωφόρων Δωδώνης, Παπανδρέου, Γενημματά, Κενάν Μεσαρέ,  8</w:t>
      </w:r>
      <w:r>
        <w:rPr>
          <w:rFonts w:cs="Arial"/>
          <w:sz w:val="24"/>
          <w:szCs w:val="24"/>
          <w:vertAlign w:val="superscript"/>
        </w:rPr>
        <w:t>ης</w:t>
      </w:r>
      <w:r>
        <w:rPr>
          <w:rFonts w:cs="Arial"/>
          <w:sz w:val="24"/>
          <w:szCs w:val="24"/>
        </w:rPr>
        <w:t xml:space="preserve"> Μεραρχίας, κ.λπ.</w:t>
      </w:r>
    </w:p>
    <w:p w:rsidR="00EF12EF" w:rsidRDefault="00EF12EF" w:rsidP="00EF12EF">
      <w:pPr>
        <w:spacing w:after="0"/>
        <w:rPr>
          <w:rFonts w:cs="Helvetica-Bold"/>
          <w:bCs/>
          <w:sz w:val="24"/>
          <w:szCs w:val="24"/>
        </w:rPr>
      </w:pPr>
    </w:p>
    <w:p w:rsidR="00EF12EF" w:rsidRDefault="00EF12EF" w:rsidP="00EF12EF">
      <w:pPr>
        <w:spacing w:after="0"/>
        <w:rPr>
          <w:rFonts w:cs="Helvetica-Bold"/>
          <w:b/>
          <w:bCs/>
          <w:sz w:val="24"/>
          <w:szCs w:val="24"/>
        </w:rPr>
      </w:pPr>
      <w:r>
        <w:rPr>
          <w:rFonts w:cs="Helvetica-Bold"/>
          <w:b/>
          <w:bCs/>
          <w:sz w:val="24"/>
          <w:szCs w:val="24"/>
        </w:rPr>
        <w:t xml:space="preserve">3.8  - </w:t>
      </w:r>
      <w:r>
        <w:rPr>
          <w:rFonts w:cs="Arial,Bold"/>
          <w:b/>
          <w:bCs/>
          <w:sz w:val="24"/>
          <w:szCs w:val="24"/>
        </w:rPr>
        <w:t xml:space="preserve">Δενδροστοιχίες. </w:t>
      </w:r>
    </w:p>
    <w:p w:rsidR="00EF12EF" w:rsidRDefault="00EF12EF" w:rsidP="00EF12EF">
      <w:pPr>
        <w:autoSpaceDE w:val="0"/>
        <w:autoSpaceDN w:val="0"/>
        <w:adjustRightInd w:val="0"/>
        <w:spacing w:after="0" w:line="360" w:lineRule="exact"/>
        <w:ind w:firstLine="720"/>
        <w:jc w:val="both"/>
        <w:rPr>
          <w:sz w:val="24"/>
          <w:szCs w:val="24"/>
        </w:rPr>
      </w:pPr>
      <w:r>
        <w:rPr>
          <w:sz w:val="24"/>
          <w:szCs w:val="24"/>
        </w:rPr>
        <w:t>Μια μεγάλη κατηγορία αστικού πρασίνου με ιδιαίτερα χαρακτηριστικά είναι οι δενδροστοιχίες  που αναπτύσσονται κατά μήκος των πεζοδρομίων των δρόμων της πόλης και που πρέπει να λαμβάνεται ειδική μέριμνα κατά τη σχεδίασή τους για να μην μετατρέπονται σε εμπόδια κατά την κίνηση των πεζών.</w:t>
      </w:r>
    </w:p>
    <w:p w:rsidR="00EF12EF" w:rsidRDefault="00EF12EF" w:rsidP="00EF12EF">
      <w:pPr>
        <w:pStyle w:val="Default"/>
        <w:rPr>
          <w:rFonts w:asciiTheme="minorHAnsi" w:hAnsiTheme="minorHAnsi"/>
        </w:rPr>
      </w:pPr>
    </w:p>
    <w:p w:rsidR="00EF12EF" w:rsidRDefault="00EF12EF" w:rsidP="00EF12EF">
      <w:pPr>
        <w:pStyle w:val="Default"/>
        <w:rPr>
          <w:rFonts w:asciiTheme="minorHAnsi" w:hAnsiTheme="minorHAnsi"/>
        </w:rPr>
      </w:pPr>
    </w:p>
    <w:p w:rsidR="00EF12EF" w:rsidRDefault="00EF12EF" w:rsidP="00EF12EF">
      <w:pPr>
        <w:pStyle w:val="Default"/>
        <w:rPr>
          <w:rFonts w:asciiTheme="minorHAnsi" w:hAnsiTheme="minorHAnsi"/>
        </w:rPr>
      </w:pPr>
    </w:p>
    <w:p w:rsidR="00EF12EF" w:rsidRDefault="00EF12EF" w:rsidP="00EF12EF">
      <w:pPr>
        <w:autoSpaceDE w:val="0"/>
        <w:autoSpaceDN w:val="0"/>
        <w:adjustRightInd w:val="0"/>
        <w:spacing w:after="0" w:line="240" w:lineRule="auto"/>
        <w:jc w:val="both"/>
        <w:rPr>
          <w:color w:val="000000"/>
          <w:sz w:val="24"/>
          <w:szCs w:val="24"/>
        </w:rPr>
      </w:pPr>
      <w:r>
        <w:rPr>
          <w:b/>
          <w:bCs/>
          <w:iCs/>
          <w:color w:val="000000"/>
          <w:sz w:val="24"/>
          <w:szCs w:val="24"/>
        </w:rPr>
        <w:t xml:space="preserve">3.9 - Πεζόδρομοι. </w:t>
      </w:r>
    </w:p>
    <w:p w:rsidR="00EF12EF" w:rsidRDefault="00EF12EF" w:rsidP="00EF12EF">
      <w:pPr>
        <w:autoSpaceDE w:val="0"/>
        <w:autoSpaceDN w:val="0"/>
        <w:adjustRightInd w:val="0"/>
        <w:spacing w:after="0" w:line="360" w:lineRule="exact"/>
        <w:ind w:firstLine="720"/>
        <w:jc w:val="both"/>
        <w:rPr>
          <w:color w:val="000000"/>
          <w:sz w:val="24"/>
          <w:szCs w:val="24"/>
        </w:rPr>
      </w:pPr>
      <w:r>
        <w:rPr>
          <w:color w:val="000000"/>
          <w:sz w:val="24"/>
          <w:szCs w:val="24"/>
        </w:rPr>
        <w:t xml:space="preserve">Οι πεζόδρομοι αποτελούν ειδικότερη διάκριση του δικτύου κυκλοφορίας. Αποτελούν οδούς, που κατά κύριο λόγο, δεν προορίζονται για την κυκλοφορία οχημάτων, αλλά για την </w:t>
      </w:r>
      <w:r>
        <w:rPr>
          <w:color w:val="000000"/>
          <w:sz w:val="24"/>
          <w:szCs w:val="24"/>
        </w:rPr>
        <w:lastRenderedPageBreak/>
        <w:t xml:space="preserve">εξυπηρέτηση πεζών μόνιμα ή περιοδικά. Σε έναν πεζόδρομο μπορούν να υπάρχουν δένδρα, κηποτεχνικές διαμορφώσεις, χώροι παιχνιδιού κ.λπ.  </w:t>
      </w:r>
    </w:p>
    <w:p w:rsidR="00EF12EF" w:rsidRDefault="00EF12EF" w:rsidP="00EF12EF">
      <w:pPr>
        <w:autoSpaceDE w:val="0"/>
        <w:autoSpaceDN w:val="0"/>
        <w:adjustRightInd w:val="0"/>
        <w:spacing w:after="0" w:line="240" w:lineRule="auto"/>
        <w:rPr>
          <w:rFonts w:cs="Arial"/>
          <w:color w:val="000000"/>
          <w:sz w:val="24"/>
          <w:szCs w:val="24"/>
        </w:rPr>
      </w:pPr>
    </w:p>
    <w:p w:rsidR="00EF12EF" w:rsidRDefault="00EF12EF" w:rsidP="00EF12EF">
      <w:pPr>
        <w:spacing w:after="0"/>
        <w:rPr>
          <w:rFonts w:cs="Helvetica-Bold"/>
          <w:b/>
          <w:bCs/>
          <w:sz w:val="24"/>
          <w:szCs w:val="24"/>
        </w:rPr>
      </w:pPr>
      <w:r>
        <w:rPr>
          <w:rFonts w:cs="Arial,Bold"/>
          <w:b/>
          <w:bCs/>
          <w:sz w:val="24"/>
          <w:szCs w:val="24"/>
        </w:rPr>
        <w:t>3.10-  Ιστορικοί χώροι</w:t>
      </w:r>
      <w:r>
        <w:rPr>
          <w:rFonts w:cs="Helvetica-Bold"/>
          <w:b/>
          <w:bCs/>
          <w:sz w:val="24"/>
          <w:szCs w:val="24"/>
        </w:rPr>
        <w:t>.</w:t>
      </w:r>
    </w:p>
    <w:p w:rsidR="00EF12EF" w:rsidRDefault="00EF12EF" w:rsidP="00EF12EF">
      <w:pPr>
        <w:autoSpaceDE w:val="0"/>
        <w:autoSpaceDN w:val="0"/>
        <w:adjustRightInd w:val="0"/>
        <w:spacing w:after="0" w:line="360" w:lineRule="exact"/>
        <w:ind w:firstLine="720"/>
        <w:jc w:val="both"/>
        <w:rPr>
          <w:rFonts w:cs="Arial"/>
          <w:sz w:val="24"/>
          <w:szCs w:val="24"/>
        </w:rPr>
      </w:pPr>
      <w:r>
        <w:rPr>
          <w:rFonts w:cs="Arial"/>
          <w:sz w:val="24"/>
          <w:szCs w:val="24"/>
        </w:rPr>
        <w:t xml:space="preserve">Πρόκειται για κάποιους παλιούς ιστορικούς κήπους ή χώρους που συνήθως πλαισιώνουν αρχαιολογικές περιοχές ή αναδεικνύουν ιστορικά μνημεία </w:t>
      </w:r>
      <w:r>
        <w:rPr>
          <w:rFonts w:cs="Helvetica"/>
          <w:sz w:val="24"/>
          <w:szCs w:val="24"/>
        </w:rPr>
        <w:t>(</w:t>
      </w:r>
      <w:r>
        <w:rPr>
          <w:rFonts w:cs="Arial"/>
          <w:sz w:val="24"/>
          <w:szCs w:val="24"/>
        </w:rPr>
        <w:t>π</w:t>
      </w:r>
      <w:r>
        <w:rPr>
          <w:rFonts w:cs="Helvetica"/>
          <w:sz w:val="24"/>
          <w:szCs w:val="24"/>
        </w:rPr>
        <w:t>.</w:t>
      </w:r>
      <w:r>
        <w:rPr>
          <w:rFonts w:cs="Arial"/>
          <w:sz w:val="24"/>
          <w:szCs w:val="24"/>
        </w:rPr>
        <w:t>χ</w:t>
      </w:r>
      <w:r>
        <w:rPr>
          <w:rFonts w:cs="Helvetica"/>
          <w:sz w:val="24"/>
          <w:szCs w:val="24"/>
        </w:rPr>
        <w:t>. οι χώροι πρασίνου περιμετρικά και εντός του κάστρου των Ιωαννίνων, στο Σπίτι του Αλή Πασά στη Νήσο Ιωαννίνων κ.λπ.).</w:t>
      </w:r>
    </w:p>
    <w:p w:rsidR="00EF12EF" w:rsidRDefault="00EF12EF" w:rsidP="00EF12EF">
      <w:pPr>
        <w:autoSpaceDE w:val="0"/>
        <w:autoSpaceDN w:val="0"/>
        <w:adjustRightInd w:val="0"/>
        <w:spacing w:after="0" w:line="240" w:lineRule="auto"/>
        <w:rPr>
          <w:rFonts w:cs="Arial"/>
          <w:color w:val="000000"/>
          <w:sz w:val="24"/>
          <w:szCs w:val="24"/>
        </w:rPr>
      </w:pPr>
    </w:p>
    <w:p w:rsidR="00EF12EF" w:rsidRDefault="00EF12EF" w:rsidP="00EF12EF">
      <w:pPr>
        <w:spacing w:after="0"/>
        <w:rPr>
          <w:rFonts w:cs="Helvetica"/>
          <w:b/>
          <w:sz w:val="24"/>
          <w:szCs w:val="24"/>
        </w:rPr>
      </w:pPr>
      <w:r>
        <w:rPr>
          <w:rFonts w:cs="Arial,Bold"/>
          <w:b/>
          <w:bCs/>
          <w:sz w:val="24"/>
          <w:szCs w:val="24"/>
        </w:rPr>
        <w:t>3.11 - Κοιμητήρια</w:t>
      </w:r>
      <w:r>
        <w:rPr>
          <w:rFonts w:cs="Helvetica"/>
          <w:b/>
          <w:sz w:val="24"/>
          <w:szCs w:val="24"/>
        </w:rPr>
        <w:t>.</w:t>
      </w:r>
    </w:p>
    <w:p w:rsidR="00EF12EF" w:rsidRDefault="00EF12EF" w:rsidP="00EF12EF">
      <w:pPr>
        <w:autoSpaceDE w:val="0"/>
        <w:autoSpaceDN w:val="0"/>
        <w:adjustRightInd w:val="0"/>
        <w:spacing w:after="0" w:line="360" w:lineRule="exact"/>
        <w:ind w:firstLine="720"/>
        <w:jc w:val="both"/>
        <w:rPr>
          <w:rFonts w:cs="Arial"/>
          <w:sz w:val="24"/>
          <w:szCs w:val="24"/>
        </w:rPr>
      </w:pPr>
      <w:r>
        <w:rPr>
          <w:rFonts w:cs="Arial"/>
          <w:sz w:val="24"/>
          <w:szCs w:val="24"/>
        </w:rPr>
        <w:t>Στους χώρους των κοιμητηριών τόσο της πόλης όσο και των Δημοτικών Ενοτήτων του Δήμου Ιωαννιτών υπάρχουν αξιοσημείωτες εκτάσεις πρασίνου</w:t>
      </w:r>
      <w:r>
        <w:rPr>
          <w:rFonts w:cs="Helvetica"/>
          <w:sz w:val="24"/>
          <w:szCs w:val="24"/>
        </w:rPr>
        <w:t xml:space="preserve"> καθώς και δέντρα.</w:t>
      </w:r>
    </w:p>
    <w:p w:rsidR="00EF12EF" w:rsidRDefault="00EF12EF" w:rsidP="00EF12EF">
      <w:pPr>
        <w:autoSpaceDE w:val="0"/>
        <w:autoSpaceDN w:val="0"/>
        <w:adjustRightInd w:val="0"/>
        <w:spacing w:after="0" w:line="240" w:lineRule="auto"/>
        <w:rPr>
          <w:rFonts w:cs="Arial"/>
          <w:color w:val="000000"/>
          <w:sz w:val="24"/>
          <w:szCs w:val="24"/>
        </w:rPr>
      </w:pPr>
    </w:p>
    <w:p w:rsidR="00EF12EF" w:rsidRDefault="00EF12EF" w:rsidP="00EF12EF">
      <w:pPr>
        <w:pStyle w:val="Default"/>
        <w:rPr>
          <w:rFonts w:asciiTheme="minorHAnsi" w:hAnsiTheme="minorHAnsi"/>
        </w:rPr>
      </w:pPr>
      <w:r>
        <w:rPr>
          <w:rFonts w:asciiTheme="minorHAnsi" w:hAnsiTheme="minorHAnsi"/>
          <w:b/>
          <w:bCs/>
        </w:rPr>
        <w:t xml:space="preserve">3.12 - Περιαστικό πράσινο. </w:t>
      </w:r>
    </w:p>
    <w:p w:rsidR="00EF12EF" w:rsidRDefault="00EF12EF" w:rsidP="00EF12EF">
      <w:pPr>
        <w:spacing w:after="0" w:line="360" w:lineRule="exact"/>
        <w:ind w:firstLine="720"/>
        <w:jc w:val="both"/>
        <w:rPr>
          <w:sz w:val="24"/>
          <w:szCs w:val="24"/>
        </w:rPr>
      </w:pPr>
      <w:r>
        <w:rPr>
          <w:sz w:val="24"/>
          <w:szCs w:val="24"/>
        </w:rPr>
        <w:t xml:space="preserve">Ως </w:t>
      </w:r>
      <w:r>
        <w:rPr>
          <w:bCs/>
          <w:iCs/>
          <w:sz w:val="24"/>
          <w:szCs w:val="24"/>
        </w:rPr>
        <w:t xml:space="preserve">περιαστικό πράσινο </w:t>
      </w:r>
      <w:r>
        <w:rPr>
          <w:sz w:val="24"/>
          <w:szCs w:val="24"/>
        </w:rPr>
        <w:t xml:space="preserve">χαρακτηρίζεται το τμήμα του φυσικού περιβάλλοντος γύρω από την πόλη, το οποίο έχει δασική ή θαμνώδη φυτοκάλυψη. Οι χώροι αυτοί είναι εύκολα προσπελάσιμοι όχι μόνο με επιβατικά οχήματα Ιδιωτικής Χρήσης, αλλά και με Μέσα Μαζικής Μεταφοράς, με ποδήλατο και δια πεζοπορίας. </w:t>
      </w:r>
    </w:p>
    <w:p w:rsidR="00F308B7" w:rsidRDefault="00F308B7">
      <w:bookmarkStart w:id="2" w:name="_GoBack"/>
      <w:bookmarkEnd w:id="2"/>
    </w:p>
    <w:sectPr w:rsidR="00F308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27" w:rsidRDefault="00DF7A27" w:rsidP="00FB1ADE">
      <w:pPr>
        <w:spacing w:after="0" w:line="240" w:lineRule="auto"/>
      </w:pPr>
      <w:r>
        <w:separator/>
      </w:r>
    </w:p>
  </w:endnote>
  <w:endnote w:type="continuationSeparator" w:id="0">
    <w:p w:rsidR="00DF7A27" w:rsidRDefault="00DF7A27" w:rsidP="00FB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Helvetica-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27" w:rsidRDefault="00DF7A27" w:rsidP="00FB1ADE">
      <w:pPr>
        <w:spacing w:after="0" w:line="240" w:lineRule="auto"/>
      </w:pPr>
      <w:r>
        <w:separator/>
      </w:r>
    </w:p>
  </w:footnote>
  <w:footnote w:type="continuationSeparator" w:id="0">
    <w:p w:rsidR="00DF7A27" w:rsidRDefault="00DF7A27" w:rsidP="00FB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73949"/>
    <w:multiLevelType w:val="hybridMultilevel"/>
    <w:tmpl w:val="A78C17C0"/>
    <w:lvl w:ilvl="0" w:tplc="988E1CB0">
      <w:start w:val="1"/>
      <w:numFmt w:val="bullet"/>
      <w:lvlText w:val=""/>
      <w:lvlJc w:val="left"/>
      <w:pPr>
        <w:ind w:left="720" w:hanging="360"/>
      </w:pPr>
      <w:rPr>
        <w:rFonts w:ascii="Symbol" w:hAnsi="Symbol"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7"/>
    <w:rsid w:val="0006324A"/>
    <w:rsid w:val="000A7AAC"/>
    <w:rsid w:val="00271F67"/>
    <w:rsid w:val="002D430B"/>
    <w:rsid w:val="00A849E9"/>
    <w:rsid w:val="00CE5534"/>
    <w:rsid w:val="00DF7A27"/>
    <w:rsid w:val="00EF12EF"/>
    <w:rsid w:val="00F308B7"/>
    <w:rsid w:val="00FB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78E9-0EB1-4F41-ADDA-F423A4D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4A"/>
    <w:pPr>
      <w:spacing w:after="200" w:line="276" w:lineRule="auto"/>
    </w:pPr>
    <w:rPr>
      <w:lang w:val="el-GR"/>
    </w:rPr>
  </w:style>
  <w:style w:type="paragraph" w:styleId="Heading1">
    <w:name w:val="heading 1"/>
    <w:basedOn w:val="Normal"/>
    <w:next w:val="Normal"/>
    <w:link w:val="Heading1Char"/>
    <w:uiPriority w:val="9"/>
    <w:qFormat/>
    <w:rsid w:val="000632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24A"/>
    <w:rPr>
      <w:rFonts w:asciiTheme="majorHAnsi" w:eastAsiaTheme="majorEastAsia" w:hAnsiTheme="majorHAnsi" w:cstheme="majorBidi"/>
      <w:b/>
      <w:bCs/>
      <w:color w:val="2F5496" w:themeColor="accent1" w:themeShade="BF"/>
      <w:sz w:val="28"/>
      <w:szCs w:val="28"/>
      <w:lang w:val="el-GR"/>
    </w:rPr>
  </w:style>
  <w:style w:type="paragraph" w:customStyle="1" w:styleId="Default">
    <w:name w:val="Default"/>
    <w:rsid w:val="00CE5534"/>
    <w:pPr>
      <w:autoSpaceDE w:val="0"/>
      <w:autoSpaceDN w:val="0"/>
      <w:adjustRightInd w:val="0"/>
      <w:spacing w:after="0" w:line="240" w:lineRule="auto"/>
    </w:pPr>
    <w:rPr>
      <w:rFonts w:ascii="Arial" w:hAnsi="Arial" w:cs="Arial"/>
      <w:color w:val="000000"/>
      <w:sz w:val="24"/>
      <w:szCs w:val="24"/>
      <w:lang w:val="el-GR"/>
    </w:rPr>
  </w:style>
  <w:style w:type="paragraph" w:styleId="Header">
    <w:name w:val="header"/>
    <w:basedOn w:val="Normal"/>
    <w:link w:val="HeaderChar"/>
    <w:uiPriority w:val="99"/>
    <w:unhideWhenUsed/>
    <w:rsid w:val="00FB1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ADE"/>
    <w:rPr>
      <w:lang w:val="el-GR"/>
    </w:rPr>
  </w:style>
  <w:style w:type="paragraph" w:styleId="Footer">
    <w:name w:val="footer"/>
    <w:basedOn w:val="Normal"/>
    <w:link w:val="FooterChar"/>
    <w:uiPriority w:val="99"/>
    <w:unhideWhenUsed/>
    <w:rsid w:val="00FB1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ADE"/>
    <w:rPr>
      <w:lang w:val="el-GR"/>
    </w:rPr>
  </w:style>
  <w:style w:type="paragraph" w:styleId="ListParagraph">
    <w:name w:val="List Paragraph"/>
    <w:basedOn w:val="Normal"/>
    <w:uiPriority w:val="34"/>
    <w:qFormat/>
    <w:rsid w:val="00FB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461">
      <w:bodyDiv w:val="1"/>
      <w:marLeft w:val="0"/>
      <w:marRight w:val="0"/>
      <w:marTop w:val="0"/>
      <w:marBottom w:val="0"/>
      <w:divBdr>
        <w:top w:val="none" w:sz="0" w:space="0" w:color="auto"/>
        <w:left w:val="none" w:sz="0" w:space="0" w:color="auto"/>
        <w:bottom w:val="none" w:sz="0" w:space="0" w:color="auto"/>
        <w:right w:val="none" w:sz="0" w:space="0" w:color="auto"/>
      </w:divBdr>
    </w:div>
    <w:div w:id="499543908">
      <w:bodyDiv w:val="1"/>
      <w:marLeft w:val="0"/>
      <w:marRight w:val="0"/>
      <w:marTop w:val="0"/>
      <w:marBottom w:val="0"/>
      <w:divBdr>
        <w:top w:val="none" w:sz="0" w:space="0" w:color="auto"/>
        <w:left w:val="none" w:sz="0" w:space="0" w:color="auto"/>
        <w:bottom w:val="none" w:sz="0" w:space="0" w:color="auto"/>
        <w:right w:val="none" w:sz="0" w:space="0" w:color="auto"/>
      </w:divBdr>
    </w:div>
    <w:div w:id="621234579">
      <w:bodyDiv w:val="1"/>
      <w:marLeft w:val="0"/>
      <w:marRight w:val="0"/>
      <w:marTop w:val="0"/>
      <w:marBottom w:val="0"/>
      <w:divBdr>
        <w:top w:val="none" w:sz="0" w:space="0" w:color="auto"/>
        <w:left w:val="none" w:sz="0" w:space="0" w:color="auto"/>
        <w:bottom w:val="none" w:sz="0" w:space="0" w:color="auto"/>
        <w:right w:val="none" w:sz="0" w:space="0" w:color="auto"/>
      </w:divBdr>
    </w:div>
    <w:div w:id="7967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2018-11-16T09:37:00Z</dcterms:created>
  <dcterms:modified xsi:type="dcterms:W3CDTF">2018-11-16T09:37:00Z</dcterms:modified>
</cp:coreProperties>
</file>