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432" w:rsidRDefault="00414432" w:rsidP="00414432">
      <w:pPr>
        <w:pStyle w:val="Heading1"/>
        <w:spacing w:before="0" w:line="240" w:lineRule="auto"/>
        <w:rPr>
          <w:rFonts w:asciiTheme="minorHAnsi" w:hAnsiTheme="minorHAnsi"/>
          <w:color w:val="000000" w:themeColor="text1"/>
          <w:sz w:val="24"/>
          <w:szCs w:val="24"/>
        </w:rPr>
      </w:pPr>
      <w:bookmarkStart w:id="0" w:name="_Toc528004344"/>
      <w:r>
        <w:rPr>
          <w:rFonts w:asciiTheme="minorHAnsi" w:hAnsiTheme="minorHAnsi"/>
          <w:color w:val="000000" w:themeColor="text1"/>
          <w:sz w:val="24"/>
          <w:szCs w:val="24"/>
        </w:rPr>
        <w:t>Άρθρο 7</w:t>
      </w:r>
      <w:bookmarkEnd w:id="0"/>
      <w:r>
        <w:rPr>
          <w:rFonts w:asciiTheme="minorHAnsi" w:hAnsiTheme="minorHAnsi"/>
          <w:color w:val="000000" w:themeColor="text1"/>
          <w:sz w:val="24"/>
          <w:szCs w:val="24"/>
        </w:rPr>
        <w:t xml:space="preserve"> </w:t>
      </w:r>
    </w:p>
    <w:p w:rsidR="00414432" w:rsidRDefault="00414432" w:rsidP="00414432">
      <w:pPr>
        <w:pStyle w:val="Heading1"/>
        <w:spacing w:before="0" w:line="240" w:lineRule="auto"/>
        <w:rPr>
          <w:rFonts w:asciiTheme="minorHAnsi" w:eastAsia="Times New Roman" w:hAnsiTheme="minorHAnsi"/>
          <w:color w:val="000000" w:themeColor="text1"/>
          <w:sz w:val="24"/>
          <w:szCs w:val="24"/>
          <w:lang w:eastAsia="el-GR"/>
        </w:rPr>
      </w:pPr>
      <w:bookmarkStart w:id="1" w:name="_Toc528004345"/>
      <w:r>
        <w:rPr>
          <w:rFonts w:asciiTheme="minorHAnsi" w:eastAsia="Times New Roman" w:hAnsiTheme="minorHAnsi"/>
          <w:color w:val="000000" w:themeColor="text1"/>
          <w:sz w:val="24"/>
          <w:szCs w:val="24"/>
          <w:lang w:eastAsia="el-GR"/>
        </w:rPr>
        <w:t>Αρμοδιότητες- Καθήκοντα.</w:t>
      </w:r>
      <w:bookmarkEnd w:id="1"/>
    </w:p>
    <w:p w:rsidR="00414432" w:rsidRDefault="00414432" w:rsidP="00414432">
      <w:pPr>
        <w:spacing w:after="0" w:line="240" w:lineRule="auto"/>
        <w:rPr>
          <w:sz w:val="16"/>
          <w:szCs w:val="16"/>
          <w:lang w:eastAsia="el-GR"/>
        </w:rPr>
      </w:pPr>
    </w:p>
    <w:p w:rsidR="00414432" w:rsidRDefault="00414432" w:rsidP="00414432">
      <w:pPr>
        <w:autoSpaceDE w:val="0"/>
        <w:autoSpaceDN w:val="0"/>
        <w:adjustRightInd w:val="0"/>
        <w:spacing w:after="0" w:line="360" w:lineRule="exact"/>
        <w:ind w:firstLine="720"/>
        <w:jc w:val="both"/>
        <w:rPr>
          <w:sz w:val="24"/>
          <w:szCs w:val="24"/>
        </w:rPr>
      </w:pPr>
      <w:r>
        <w:rPr>
          <w:sz w:val="24"/>
          <w:szCs w:val="24"/>
        </w:rPr>
        <w:t>Η ανάπτυξη, προστασία και διαχείριση του αστικού – περιαστικού πρασίνου περιλαμβάνει κάθε μορφής βλάστηση όπως δέντρα, θάμνους, πολυετή και εποχιακά φυτά και χλοοτάπητες που βρίσκονται στους δημοτικούς διαμορφωμένους κοινόχρηστους  χώρους πρασίνου σε πλατείες, πάρκα, άλση, παρτέρια, πεζόδρομους, πεζοδρόμια, τρίγωνα, διαχωριστικές νησίδες οδών,  παιδικές χάρες, κ.λπ.,  εντός των διοικητικών ορίων του Δήμου Ιωαννιτών.</w:t>
      </w:r>
    </w:p>
    <w:p w:rsidR="00414432" w:rsidRDefault="00414432" w:rsidP="00414432">
      <w:pPr>
        <w:autoSpaceDE w:val="0"/>
        <w:autoSpaceDN w:val="0"/>
        <w:adjustRightInd w:val="0"/>
        <w:spacing w:after="0" w:line="360" w:lineRule="exact"/>
        <w:ind w:firstLine="720"/>
        <w:jc w:val="both"/>
        <w:rPr>
          <w:bCs/>
          <w:sz w:val="24"/>
          <w:szCs w:val="24"/>
        </w:rPr>
      </w:pPr>
      <w:r>
        <w:rPr>
          <w:sz w:val="24"/>
          <w:szCs w:val="24"/>
        </w:rPr>
        <w:t xml:space="preserve">Στα πλαίσια του παρόντος Κανονισμού Πρασίνου και σύμφωνα με τον ισχύοντα  Οργανισμό Εσωτερικής Υπηρεσίας του Δήμου Ιωαννιτών, η συντήρηση και φροντίδα των δημοτικών κοινόχρηστων χώρων πρασίνου, είναι μέριμνα του Τμήματος Πρασίνου &amp; Κοιμητηρίων της Διεύθυνσης </w:t>
      </w:r>
      <w:r>
        <w:rPr>
          <w:bCs/>
          <w:sz w:val="24"/>
          <w:szCs w:val="24"/>
        </w:rPr>
        <w:t>Καθαριότητας και Ανακύκλωσης, Συντήρησης Έργων και Πρασίνου. Η αρμόδια υπηρεσία πρασίνου του δήμου:</w:t>
      </w:r>
    </w:p>
    <w:p w:rsidR="00414432" w:rsidRDefault="00414432" w:rsidP="00414432">
      <w:pPr>
        <w:pStyle w:val="ListParagraph"/>
        <w:numPr>
          <w:ilvl w:val="0"/>
          <w:numId w:val="4"/>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Καταρτίζει και εφαρμόζει λεπτομερή ετήσια προγράμματα φυτεύσεων, συντήρησης, ποτίσματος και φυτοπροστασίας των υπαρχόντων κοινόχρηστων χώρων πρασίνου στα γεωγραφικά όρια του δήμου μας.</w:t>
      </w:r>
    </w:p>
    <w:p w:rsidR="00414432" w:rsidRDefault="00414432" w:rsidP="00414432">
      <w:pPr>
        <w:pStyle w:val="ListParagraph"/>
        <w:numPr>
          <w:ilvl w:val="0"/>
          <w:numId w:val="5"/>
        </w:numPr>
        <w:autoSpaceDE w:val="0"/>
        <w:autoSpaceDN w:val="0"/>
        <w:adjustRightInd w:val="0"/>
        <w:spacing w:after="0" w:line="360" w:lineRule="exact"/>
        <w:ind w:left="426" w:hanging="357"/>
        <w:jc w:val="both"/>
        <w:rPr>
          <w:bCs/>
          <w:color w:val="000000" w:themeColor="text1"/>
          <w:sz w:val="24"/>
          <w:szCs w:val="24"/>
        </w:rPr>
      </w:pPr>
      <w:r>
        <w:rPr>
          <w:rFonts w:eastAsia="Times New Roman"/>
          <w:color w:val="000000" w:themeColor="text1"/>
          <w:sz w:val="24"/>
          <w:szCs w:val="24"/>
          <w:lang w:eastAsia="el-GR"/>
        </w:rPr>
        <w:t xml:space="preserve">Διενεργεί με τα κατάλληλα συνεργεία και τα τεχνικά μέσα το έργο της κηποτεχνίας και </w:t>
      </w:r>
      <w:r>
        <w:rPr>
          <w:rFonts w:eastAsia="Calibri"/>
          <w:color w:val="000000" w:themeColor="text1"/>
          <w:sz w:val="24"/>
          <w:szCs w:val="24"/>
        </w:rPr>
        <w:t xml:space="preserve">συστηματικής </w:t>
      </w:r>
      <w:r>
        <w:rPr>
          <w:color w:val="000000" w:themeColor="text1"/>
          <w:sz w:val="24"/>
          <w:szCs w:val="24"/>
        </w:rPr>
        <w:t>περιοδικής συντήρησης</w:t>
      </w:r>
      <w:r>
        <w:rPr>
          <w:rFonts w:eastAsia="Times New Roman"/>
          <w:color w:val="000000" w:themeColor="text1"/>
          <w:sz w:val="24"/>
          <w:szCs w:val="24"/>
          <w:lang w:eastAsia="el-GR"/>
        </w:rPr>
        <w:t xml:space="preserve"> πρασίνου των κοινόχρηστων χώρων του δήμου μας (</w:t>
      </w:r>
      <w:r>
        <w:rPr>
          <w:color w:val="000000" w:themeColor="text1"/>
          <w:sz w:val="24"/>
          <w:szCs w:val="24"/>
        </w:rPr>
        <w:t>χορτοκοπή, κλάδευση θάμνων και δέντρων, κ.λπ.) σύμφωνα με τις αρχές της αειφόρου ανάπτυξης.</w:t>
      </w:r>
    </w:p>
    <w:p w:rsidR="00414432" w:rsidRDefault="00414432" w:rsidP="00414432">
      <w:pPr>
        <w:pStyle w:val="ListParagraph"/>
        <w:numPr>
          <w:ilvl w:val="0"/>
          <w:numId w:val="5"/>
        </w:numPr>
        <w:spacing w:after="0" w:line="360" w:lineRule="exact"/>
        <w:ind w:left="426" w:hanging="357"/>
        <w:jc w:val="both"/>
        <w:rPr>
          <w:color w:val="000000" w:themeColor="text1"/>
          <w:sz w:val="24"/>
          <w:szCs w:val="24"/>
        </w:rPr>
      </w:pPr>
      <w:r>
        <w:rPr>
          <w:color w:val="000000" w:themeColor="text1"/>
          <w:sz w:val="24"/>
          <w:szCs w:val="24"/>
        </w:rPr>
        <w:t>Προγραμματίζει τα κατάλληλα περιοδικά προγράμματα επεμβάσεων, λαμβάνοντας υπόψη τις ιδιαιτερότητες που παρουσιάζει η διαχείριση του φυτικού υλικού στο σύνολό του, αλλά και σε κάθε μεμονωμένο φυτικό είδος.</w:t>
      </w:r>
    </w:p>
    <w:p w:rsidR="00414432" w:rsidRDefault="00414432" w:rsidP="00414432">
      <w:pPr>
        <w:pStyle w:val="ListParagraph"/>
        <w:numPr>
          <w:ilvl w:val="0"/>
          <w:numId w:val="4"/>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Εμπλουτίζει την υπάρχουσα ποικιλία φυτών στους διαμορφωμένους κοινόχρηστους χώρους πρασίνου με είδη επιλεγμένα από τη τοπική χλωρίδα, πραγματοποιώντας φυτεύσεις δέντρων, θάμνων, πολυετών και ετησίων ανθόφυτων σε ανθώνες, καθώς και με επισπορά χλοοτάπητα όπου απαιτείται.</w:t>
      </w:r>
    </w:p>
    <w:p w:rsidR="00414432" w:rsidRDefault="00414432" w:rsidP="00414432">
      <w:pPr>
        <w:pStyle w:val="ListParagraph"/>
        <w:numPr>
          <w:ilvl w:val="0"/>
          <w:numId w:val="4"/>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Φυτεύει νέα δένδρα στα πεζοδρόμια όπου έχουν επισημανθεί κενά και ελλείψεις, αντικαθιστώντας παράλληλα τα ήδη γερασμένα, ξηρά και ασθενή δέντρα.</w:t>
      </w:r>
    </w:p>
    <w:p w:rsidR="00414432" w:rsidRDefault="00414432" w:rsidP="00414432">
      <w:pPr>
        <w:pStyle w:val="ListParagraph"/>
        <w:numPr>
          <w:ilvl w:val="0"/>
          <w:numId w:val="5"/>
        </w:numPr>
        <w:autoSpaceDE w:val="0"/>
        <w:autoSpaceDN w:val="0"/>
        <w:adjustRightInd w:val="0"/>
        <w:spacing w:after="0" w:line="360" w:lineRule="exact"/>
        <w:ind w:left="426" w:hanging="357"/>
        <w:jc w:val="both"/>
        <w:rPr>
          <w:bCs/>
          <w:color w:val="000000" w:themeColor="text1"/>
          <w:sz w:val="24"/>
          <w:szCs w:val="24"/>
        </w:rPr>
      </w:pPr>
      <w:r>
        <w:rPr>
          <w:rFonts w:eastAsia="Times New Roman"/>
          <w:color w:val="000000" w:themeColor="text1"/>
          <w:sz w:val="24"/>
          <w:szCs w:val="24"/>
          <w:lang w:eastAsia="el-GR"/>
        </w:rPr>
        <w:t xml:space="preserve">Συντηρεί τα δίκτυα αυτόματης άρδευσης σε κοινόχρηστους χώρους πρασίνου. Σχεδιάζει τον τρόπο άρδευσης των χώρων αυτών και την εγκατάσταση δικτύων αυτόματου ποτισμού όπου κρίνεται απαραίτητο, με κύριο μέλημα την ορθή διαχείριση του νερού. </w:t>
      </w:r>
    </w:p>
    <w:p w:rsidR="00414432" w:rsidRDefault="00414432" w:rsidP="00414432">
      <w:pPr>
        <w:numPr>
          <w:ilvl w:val="0"/>
          <w:numId w:val="6"/>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Συντηρεί συστηματικά κατά την κλαδευτική περίοδο με κλαδεύσεις τα χαμηλά δένδρα των κοινόχρηστων χώρων και πραγματοποιεί επεμβάσεις στις παρόδιες δενδροστοιχίες.</w:t>
      </w:r>
    </w:p>
    <w:p w:rsidR="00414432" w:rsidRDefault="00414432" w:rsidP="00414432">
      <w:pPr>
        <w:numPr>
          <w:ilvl w:val="0"/>
          <w:numId w:val="6"/>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Κλαδεύει υψηλά δένδρα με χρήση ανυψωτικών μηχανημάτων σε όλους τους κοινόχρηστους χώρους και τις δενδροστοιχίες, θέτοντας προτεραιότητα στα δέντρα που θεωρούνται επικίνδυνα για την δημόσια ασφάλεια ενώ για τα υπόλοιπα ακολουθείται το τακτικό και έκτακτο πρόγραμμα κλαδεύσεων.</w:t>
      </w:r>
    </w:p>
    <w:p w:rsidR="00414432" w:rsidRDefault="00414432" w:rsidP="00414432">
      <w:pPr>
        <w:numPr>
          <w:ilvl w:val="0"/>
          <w:numId w:val="6"/>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lastRenderedPageBreak/>
        <w:t>Συντηρεί και αναπτύσσει το πράσινο στους εξωτερικούς χώρους των δημοτικών κτιρίων και κοινόχρηστων χώρων και τους εμπλουτίζει με κατάλληλο φυτικό υλικό.</w:t>
      </w:r>
    </w:p>
    <w:p w:rsidR="00414432" w:rsidRDefault="00414432" w:rsidP="00414432">
      <w:pPr>
        <w:numPr>
          <w:ilvl w:val="0"/>
          <w:numId w:val="6"/>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Συνδράμει στο μέτρο του δυνατού στη δημιουργία, διαμόρφωση και συντήρηση των εστιών πρασίνου των αύλειων χώρων των σχολικών συγκροτημάτων του δήμου μας, εξασφαλίζοντας τις κατάλληλες συνθήκες προαυλισμού και εξωκτιριακών δραστηριοτήτων των μικρότερων συμπολιτών μας.</w:t>
      </w:r>
    </w:p>
    <w:p w:rsidR="00414432" w:rsidRDefault="00414432" w:rsidP="00414432">
      <w:pPr>
        <w:numPr>
          <w:ilvl w:val="0"/>
          <w:numId w:val="6"/>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Φροντίζει για την προστασία των δέντρων και των φυτών από εχθρούς και ασθένειες, με έμφαση στις βιολογικές μεθόδους αντιμετώπισής τους.</w:t>
      </w:r>
    </w:p>
    <w:p w:rsidR="00414432" w:rsidRDefault="00414432" w:rsidP="00414432">
      <w:pPr>
        <w:numPr>
          <w:ilvl w:val="0"/>
          <w:numId w:val="6"/>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Φροντίζει για την αποκομιδή των φυτικών υπολειμμάτων, των κλαδιών και των υποπροϊόντων που παράγονται από τις εργασίες συντήρησης πρασίνου.</w:t>
      </w:r>
    </w:p>
    <w:p w:rsidR="00414432" w:rsidRDefault="00414432" w:rsidP="00414432">
      <w:pPr>
        <w:numPr>
          <w:ilvl w:val="0"/>
          <w:numId w:val="6"/>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Πραγματοποιεί ελέγχους για περιστατικά παράνομης κλάδευσης και υλοτόμησης, αφαίρεσης φυτικού υλικού, αυθαίρετων παρεμβάσεων στους κοινόχρηστους χώρους πρασίνου, κ.λπ.</w:t>
      </w:r>
    </w:p>
    <w:p w:rsidR="00414432" w:rsidRDefault="00414432" w:rsidP="00414432">
      <w:pPr>
        <w:pStyle w:val="ListParagraph"/>
        <w:numPr>
          <w:ilvl w:val="0"/>
          <w:numId w:val="6"/>
        </w:numPr>
        <w:autoSpaceDE w:val="0"/>
        <w:autoSpaceDN w:val="0"/>
        <w:adjustRightInd w:val="0"/>
        <w:spacing w:after="0" w:line="360" w:lineRule="exact"/>
        <w:ind w:left="426" w:hanging="357"/>
        <w:jc w:val="both"/>
        <w:rPr>
          <w:color w:val="000000" w:themeColor="text1"/>
          <w:sz w:val="24"/>
          <w:szCs w:val="24"/>
        </w:rPr>
      </w:pPr>
      <w:r>
        <w:rPr>
          <w:color w:val="000000" w:themeColor="text1"/>
          <w:sz w:val="24"/>
          <w:szCs w:val="24"/>
        </w:rPr>
        <w:t>Λαμβάνει τα κατάλληλα μέτρων για την  αποκατάσταση των φθορών και ζημιών σε δημοτικούς χώρους πρασίνου.</w:t>
      </w:r>
    </w:p>
    <w:p w:rsidR="00414432" w:rsidRDefault="00414432" w:rsidP="00414432">
      <w:pPr>
        <w:numPr>
          <w:ilvl w:val="0"/>
          <w:numId w:val="6"/>
        </w:numPr>
        <w:spacing w:after="0" w:line="360" w:lineRule="exact"/>
        <w:ind w:left="426" w:hanging="357"/>
        <w:jc w:val="both"/>
        <w:rPr>
          <w:rFonts w:eastAsia="Times New Roman"/>
          <w:color w:val="000000" w:themeColor="text1"/>
          <w:sz w:val="24"/>
          <w:szCs w:val="24"/>
          <w:lang w:eastAsia="el-GR"/>
        </w:rPr>
      </w:pPr>
      <w:r>
        <w:rPr>
          <w:color w:val="000000" w:themeColor="text1"/>
          <w:sz w:val="24"/>
          <w:szCs w:val="24"/>
        </w:rPr>
        <w:t>Μεριμνά για τη διασφάλιση της πρόσβασης στους κοινόχρηστους χώρους πρασίνου των Ατόμων με Αναπηρία.</w:t>
      </w:r>
    </w:p>
    <w:p w:rsidR="00414432" w:rsidRDefault="00414432" w:rsidP="00414432">
      <w:pPr>
        <w:numPr>
          <w:ilvl w:val="0"/>
          <w:numId w:val="6"/>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 xml:space="preserve">Διεκπεραιώνει αιτήματα συνδημοτών μας για χορτοκοπή, κλαδέματα δένδρων, αρδευτικές εργασίες κ.λπ., στους κοινόχρηστους χώρους και στις δενδροστοιχίες του δήμου μας, </w:t>
      </w:r>
      <w:r>
        <w:rPr>
          <w:color w:val="000000" w:themeColor="text1"/>
          <w:sz w:val="24"/>
          <w:szCs w:val="24"/>
        </w:rPr>
        <w:t>εκτελώντας τις απαιτούμενες αυτοψίες.</w:t>
      </w:r>
    </w:p>
    <w:p w:rsidR="00414432" w:rsidRDefault="00414432" w:rsidP="00414432">
      <w:pPr>
        <w:numPr>
          <w:ilvl w:val="0"/>
          <w:numId w:val="6"/>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Τηρεί αρχείο καταγραφής των υφιστάμενων χώρων πρασίνου του δήμου και των εργασιών που πραγματοποιούνται σε αυτούς.</w:t>
      </w:r>
    </w:p>
    <w:p w:rsidR="00414432" w:rsidRDefault="00414432" w:rsidP="00414432">
      <w:pPr>
        <w:numPr>
          <w:ilvl w:val="0"/>
          <w:numId w:val="6"/>
        </w:numPr>
        <w:spacing w:after="0" w:line="360" w:lineRule="exact"/>
        <w:ind w:left="426" w:hanging="357"/>
        <w:jc w:val="both"/>
        <w:rPr>
          <w:rFonts w:eastAsia="Times New Roman"/>
          <w:color w:val="000000" w:themeColor="text1"/>
          <w:sz w:val="24"/>
          <w:szCs w:val="24"/>
          <w:lang w:eastAsia="el-GR"/>
        </w:rPr>
      </w:pPr>
      <w:r>
        <w:rPr>
          <w:rFonts w:eastAsia="Calibri" w:cs="Calibri"/>
          <w:sz w:val="24"/>
          <w:szCs w:val="24"/>
        </w:rPr>
        <w:t xml:space="preserve">Μεριμνά για τη γνωστοποίηση του παρόντος κανονισμού, όπως προβλέπει το άρθρο 79 παρ. 4 του ν. 3463/2006 (ΦΕΚ 114Α/8.6.2006) και την </w:t>
      </w:r>
      <w:r>
        <w:rPr>
          <w:rFonts w:eastAsia="Calibri" w:cs="Calibri"/>
          <w:bCs/>
          <w:iCs/>
          <w:sz w:val="24"/>
          <w:szCs w:val="24"/>
        </w:rPr>
        <w:t>αναδημοσιοποίησή</w:t>
      </w:r>
      <w:r>
        <w:rPr>
          <w:rFonts w:eastAsia="Calibri" w:cs="Calibri"/>
          <w:sz w:val="24"/>
          <w:szCs w:val="24"/>
        </w:rPr>
        <w:t xml:space="preserve"> του σε τακτά χρονικά διαστήματα, μέσω της ιστοσελίδας του Δήμου Ιωαννιτών και με κάθε άλλο πρόσφορο μέσο.</w:t>
      </w:r>
    </w:p>
    <w:p w:rsidR="00414432" w:rsidRDefault="00414432" w:rsidP="00414432">
      <w:pPr>
        <w:numPr>
          <w:ilvl w:val="0"/>
          <w:numId w:val="6"/>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Εξασφαλίζει τις κατάλληλες συνθήκες εργασίας και λαμβάνει τα απαραίτητα μέτρα για την διασφάλιση της ασφάλειας και την υγείας του προσωπικού, παρέχοντας τον απαραίτητο εξοπλισμό καθώς και τα προβλεπόμενα μέσα ατομικής προστασίας.</w:t>
      </w:r>
    </w:p>
    <w:p w:rsidR="00414432" w:rsidRDefault="00414432" w:rsidP="00414432">
      <w:pPr>
        <w:numPr>
          <w:ilvl w:val="0"/>
          <w:numId w:val="6"/>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Συντάσσει μελέτες προμήθειας μηχανημάτων πρασίνου, ανταλλακτικών, φυτικού υλικού, αρδευτικών υλικών και μικροεργαλείων συντήρησης πρασίνου. Εισηγείται την αναγκαιότητα ανάθεσης εποχιακών φυτοτεχνικών εργασιών σε τρίτους και συντάσσει τις αντίστοιχες μελέτες για την εκτέλεση εργασιών και έργων πρασίνου.</w:t>
      </w:r>
    </w:p>
    <w:p w:rsidR="00414432" w:rsidRDefault="00414432" w:rsidP="00414432">
      <w:pPr>
        <w:numPr>
          <w:ilvl w:val="0"/>
          <w:numId w:val="6"/>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Ασκεί την επίβλεψη των εργολαβιών και εργασιών που εκτελούνται από τρίτους.</w:t>
      </w:r>
    </w:p>
    <w:p w:rsidR="00414432" w:rsidRDefault="00414432" w:rsidP="00414432">
      <w:pPr>
        <w:numPr>
          <w:ilvl w:val="0"/>
          <w:numId w:val="6"/>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Προβαίνει στην μελέτη και κατασκευή έργων πρασίνου μικρής κλίμακας με αυτεπιστασία, σε συνεργασία με συναρμόδιες υπηρεσίες του δήμου μας.</w:t>
      </w:r>
    </w:p>
    <w:p w:rsidR="00414432" w:rsidRDefault="00414432" w:rsidP="00414432">
      <w:pPr>
        <w:numPr>
          <w:ilvl w:val="0"/>
          <w:numId w:val="6"/>
        </w:numPr>
        <w:autoSpaceDE w:val="0"/>
        <w:autoSpaceDN w:val="0"/>
        <w:adjustRightInd w:val="0"/>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 xml:space="preserve"> Επεμβαίνει με προγράμματα ανάπλασης στην  </w:t>
      </w:r>
      <w:r>
        <w:rPr>
          <w:color w:val="000000" w:themeColor="text1"/>
          <w:sz w:val="24"/>
          <w:szCs w:val="24"/>
        </w:rPr>
        <w:t>ανανέωση του σχεδιασμού</w:t>
      </w:r>
      <w:r>
        <w:rPr>
          <w:rFonts w:eastAsia="Times New Roman"/>
          <w:color w:val="000000" w:themeColor="text1"/>
          <w:sz w:val="24"/>
          <w:szCs w:val="24"/>
          <w:lang w:eastAsia="el-GR"/>
        </w:rPr>
        <w:t xml:space="preserve"> και της φύτευσης σε υπάρχοντες χώρους πρασίνου ώστε να εξασφαλίζονται οι αναγκαίοι χώροι </w:t>
      </w:r>
      <w:r>
        <w:rPr>
          <w:rFonts w:eastAsia="Times New Roman"/>
          <w:color w:val="000000" w:themeColor="text1"/>
          <w:sz w:val="24"/>
          <w:szCs w:val="24"/>
          <w:lang w:eastAsia="el-GR"/>
        </w:rPr>
        <w:lastRenderedPageBreak/>
        <w:t>πρασίνου, αναψυχής και ψυχαγωγίας σε κάθε γειτονία και σε κάθε Τοπική Κοινότητα του δήμου μας.</w:t>
      </w:r>
      <w:r>
        <w:rPr>
          <w:color w:val="000000" w:themeColor="text1"/>
          <w:sz w:val="24"/>
          <w:szCs w:val="24"/>
        </w:rPr>
        <w:t xml:space="preserve"> </w:t>
      </w:r>
    </w:p>
    <w:p w:rsidR="00414432" w:rsidRDefault="00414432" w:rsidP="00414432">
      <w:pPr>
        <w:pStyle w:val="ListParagraph"/>
        <w:numPr>
          <w:ilvl w:val="0"/>
          <w:numId w:val="6"/>
        </w:numPr>
        <w:autoSpaceDE w:val="0"/>
        <w:autoSpaceDN w:val="0"/>
        <w:adjustRightInd w:val="0"/>
        <w:spacing w:after="0" w:line="360" w:lineRule="exact"/>
        <w:ind w:left="426" w:hanging="357"/>
        <w:jc w:val="both"/>
        <w:rPr>
          <w:color w:val="000000" w:themeColor="text1"/>
          <w:sz w:val="24"/>
          <w:szCs w:val="24"/>
        </w:rPr>
      </w:pPr>
      <w:r>
        <w:rPr>
          <w:rFonts w:eastAsia="Times New Roman"/>
          <w:color w:val="000000" w:themeColor="text1"/>
          <w:sz w:val="24"/>
          <w:szCs w:val="24"/>
          <w:lang w:eastAsia="el-GR"/>
        </w:rPr>
        <w:t>Συνεργάζεται με τη Τεχνική Υπηρεσία του δήμου μας για την εκπόνηση μελετών, επιβλέψεων και εκτέλεση έργων πρασίνου που αφορούν στη δημιουργία αναγκαίων υποδομών εγκατάστασης αρδευτικών συστημάτων, φυτεύσεων νέων χώρων, επεκτάσεων, αναπλάσεων και αναδιαμορφώσεων,</w:t>
      </w:r>
      <w:r>
        <w:rPr>
          <w:color w:val="000000" w:themeColor="text1"/>
          <w:sz w:val="24"/>
          <w:szCs w:val="24"/>
        </w:rPr>
        <w:t xml:space="preserve"> σύμφωνα με τις αρχές της γεωπονικής επιστήμης.</w:t>
      </w:r>
    </w:p>
    <w:p w:rsidR="00414432" w:rsidRDefault="00414432" w:rsidP="00414432">
      <w:pPr>
        <w:numPr>
          <w:ilvl w:val="0"/>
          <w:numId w:val="6"/>
        </w:numPr>
        <w:spacing w:after="0" w:line="360" w:lineRule="exact"/>
        <w:ind w:left="426" w:hanging="357"/>
        <w:jc w:val="both"/>
        <w:rPr>
          <w:rFonts w:eastAsia="Times New Roman"/>
          <w:color w:val="000000" w:themeColor="text1"/>
          <w:sz w:val="24"/>
          <w:szCs w:val="24"/>
          <w:lang w:eastAsia="el-GR"/>
        </w:rPr>
      </w:pPr>
      <w:r>
        <w:rPr>
          <w:rFonts w:eastAsia="Times New Roman"/>
          <w:color w:val="000000" w:themeColor="text1"/>
          <w:sz w:val="24"/>
          <w:szCs w:val="24"/>
          <w:lang w:eastAsia="el-GR"/>
        </w:rPr>
        <w:t xml:space="preserve">Συνεργάζεται με συλλόγους, σωματεία και μαθητές σχολείων και </w:t>
      </w:r>
      <w:r>
        <w:rPr>
          <w:color w:val="000000" w:themeColor="text1"/>
          <w:sz w:val="24"/>
          <w:szCs w:val="24"/>
        </w:rPr>
        <w:t>συντονίζει και οργανώνει</w:t>
      </w:r>
      <w:r>
        <w:rPr>
          <w:rFonts w:eastAsia="Times New Roman"/>
          <w:color w:val="000000" w:themeColor="text1"/>
          <w:sz w:val="24"/>
          <w:szCs w:val="24"/>
          <w:lang w:eastAsia="el-GR"/>
        </w:rPr>
        <w:t xml:space="preserve"> εθελοντικές δράσεις και πρωτοβουλίες.</w:t>
      </w:r>
    </w:p>
    <w:p w:rsidR="00F308B7" w:rsidRDefault="00F308B7">
      <w:bookmarkStart w:id="2" w:name="_GoBack"/>
      <w:bookmarkEnd w:id="2"/>
    </w:p>
    <w:sectPr w:rsidR="00F308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86" w:rsidRDefault="00E35186" w:rsidP="00FB1ADE">
      <w:pPr>
        <w:spacing w:after="0" w:line="240" w:lineRule="auto"/>
      </w:pPr>
      <w:r>
        <w:separator/>
      </w:r>
    </w:p>
  </w:endnote>
  <w:endnote w:type="continuationSeparator" w:id="0">
    <w:p w:rsidR="00E35186" w:rsidRDefault="00E35186" w:rsidP="00FB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86" w:rsidRDefault="00E35186" w:rsidP="00FB1ADE">
      <w:pPr>
        <w:spacing w:after="0" w:line="240" w:lineRule="auto"/>
      </w:pPr>
      <w:r>
        <w:separator/>
      </w:r>
    </w:p>
  </w:footnote>
  <w:footnote w:type="continuationSeparator" w:id="0">
    <w:p w:rsidR="00E35186" w:rsidRDefault="00E35186" w:rsidP="00FB1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3E3"/>
    <w:multiLevelType w:val="hybridMultilevel"/>
    <w:tmpl w:val="37F08594"/>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1" w15:restartNumberingAfterBreak="0">
    <w:nsid w:val="354E2494"/>
    <w:multiLevelType w:val="hybridMultilevel"/>
    <w:tmpl w:val="DECE1FA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 w15:restartNumberingAfterBreak="0">
    <w:nsid w:val="37027F59"/>
    <w:multiLevelType w:val="hybridMultilevel"/>
    <w:tmpl w:val="9B1036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5CD068A2"/>
    <w:multiLevelType w:val="multilevel"/>
    <w:tmpl w:val="CE32E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B57C3"/>
    <w:multiLevelType w:val="hybridMultilevel"/>
    <w:tmpl w:val="1C78A9E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 w15:restartNumberingAfterBreak="0">
    <w:nsid w:val="7AF73949"/>
    <w:multiLevelType w:val="hybridMultilevel"/>
    <w:tmpl w:val="A78C17C0"/>
    <w:lvl w:ilvl="0" w:tplc="988E1CB0">
      <w:start w:val="1"/>
      <w:numFmt w:val="bullet"/>
      <w:lvlText w:val=""/>
      <w:lvlJc w:val="left"/>
      <w:pPr>
        <w:ind w:left="720" w:hanging="360"/>
      </w:pPr>
      <w:rPr>
        <w:rFonts w:ascii="Symbol" w:hAnsi="Symbol"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67"/>
    <w:rsid w:val="0006324A"/>
    <w:rsid w:val="000A7AAC"/>
    <w:rsid w:val="00271F67"/>
    <w:rsid w:val="002D430B"/>
    <w:rsid w:val="00414432"/>
    <w:rsid w:val="00706051"/>
    <w:rsid w:val="00A849E9"/>
    <w:rsid w:val="00CE5534"/>
    <w:rsid w:val="00DF1C56"/>
    <w:rsid w:val="00E35186"/>
    <w:rsid w:val="00EF12EF"/>
    <w:rsid w:val="00F308B7"/>
    <w:rsid w:val="00F7204B"/>
    <w:rsid w:val="00FB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F78E9-0EB1-4F41-ADDA-F423A4DC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4A"/>
    <w:pPr>
      <w:spacing w:after="200" w:line="276" w:lineRule="auto"/>
    </w:pPr>
    <w:rPr>
      <w:lang w:val="el-GR"/>
    </w:rPr>
  </w:style>
  <w:style w:type="paragraph" w:styleId="Heading1">
    <w:name w:val="heading 1"/>
    <w:basedOn w:val="Normal"/>
    <w:next w:val="Normal"/>
    <w:link w:val="Heading1Char"/>
    <w:uiPriority w:val="9"/>
    <w:qFormat/>
    <w:rsid w:val="0006324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24A"/>
    <w:rPr>
      <w:rFonts w:asciiTheme="majorHAnsi" w:eastAsiaTheme="majorEastAsia" w:hAnsiTheme="majorHAnsi" w:cstheme="majorBidi"/>
      <w:b/>
      <w:bCs/>
      <w:color w:val="2F5496" w:themeColor="accent1" w:themeShade="BF"/>
      <w:sz w:val="28"/>
      <w:szCs w:val="28"/>
      <w:lang w:val="el-GR"/>
    </w:rPr>
  </w:style>
  <w:style w:type="paragraph" w:customStyle="1" w:styleId="Default">
    <w:name w:val="Default"/>
    <w:rsid w:val="00CE5534"/>
    <w:pPr>
      <w:autoSpaceDE w:val="0"/>
      <w:autoSpaceDN w:val="0"/>
      <w:adjustRightInd w:val="0"/>
      <w:spacing w:after="0" w:line="240" w:lineRule="auto"/>
    </w:pPr>
    <w:rPr>
      <w:rFonts w:ascii="Arial" w:hAnsi="Arial" w:cs="Arial"/>
      <w:color w:val="000000"/>
      <w:sz w:val="24"/>
      <w:szCs w:val="24"/>
      <w:lang w:val="el-GR"/>
    </w:rPr>
  </w:style>
  <w:style w:type="paragraph" w:styleId="Header">
    <w:name w:val="header"/>
    <w:basedOn w:val="Normal"/>
    <w:link w:val="HeaderChar"/>
    <w:uiPriority w:val="99"/>
    <w:unhideWhenUsed/>
    <w:rsid w:val="00FB1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ADE"/>
    <w:rPr>
      <w:lang w:val="el-GR"/>
    </w:rPr>
  </w:style>
  <w:style w:type="paragraph" w:styleId="Footer">
    <w:name w:val="footer"/>
    <w:basedOn w:val="Normal"/>
    <w:link w:val="FooterChar"/>
    <w:uiPriority w:val="99"/>
    <w:unhideWhenUsed/>
    <w:rsid w:val="00FB1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ADE"/>
    <w:rPr>
      <w:lang w:val="el-GR"/>
    </w:rPr>
  </w:style>
  <w:style w:type="paragraph" w:styleId="ListParagraph">
    <w:name w:val="List Paragraph"/>
    <w:basedOn w:val="Normal"/>
    <w:uiPriority w:val="34"/>
    <w:qFormat/>
    <w:rsid w:val="00FB1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3461">
      <w:bodyDiv w:val="1"/>
      <w:marLeft w:val="0"/>
      <w:marRight w:val="0"/>
      <w:marTop w:val="0"/>
      <w:marBottom w:val="0"/>
      <w:divBdr>
        <w:top w:val="none" w:sz="0" w:space="0" w:color="auto"/>
        <w:left w:val="none" w:sz="0" w:space="0" w:color="auto"/>
        <w:bottom w:val="none" w:sz="0" w:space="0" w:color="auto"/>
        <w:right w:val="none" w:sz="0" w:space="0" w:color="auto"/>
      </w:divBdr>
    </w:div>
    <w:div w:id="319164863">
      <w:bodyDiv w:val="1"/>
      <w:marLeft w:val="0"/>
      <w:marRight w:val="0"/>
      <w:marTop w:val="0"/>
      <w:marBottom w:val="0"/>
      <w:divBdr>
        <w:top w:val="none" w:sz="0" w:space="0" w:color="auto"/>
        <w:left w:val="none" w:sz="0" w:space="0" w:color="auto"/>
        <w:bottom w:val="none" w:sz="0" w:space="0" w:color="auto"/>
        <w:right w:val="none" w:sz="0" w:space="0" w:color="auto"/>
      </w:divBdr>
    </w:div>
    <w:div w:id="444084444">
      <w:bodyDiv w:val="1"/>
      <w:marLeft w:val="0"/>
      <w:marRight w:val="0"/>
      <w:marTop w:val="0"/>
      <w:marBottom w:val="0"/>
      <w:divBdr>
        <w:top w:val="none" w:sz="0" w:space="0" w:color="auto"/>
        <w:left w:val="none" w:sz="0" w:space="0" w:color="auto"/>
        <w:bottom w:val="none" w:sz="0" w:space="0" w:color="auto"/>
        <w:right w:val="none" w:sz="0" w:space="0" w:color="auto"/>
      </w:divBdr>
    </w:div>
    <w:div w:id="499543908">
      <w:bodyDiv w:val="1"/>
      <w:marLeft w:val="0"/>
      <w:marRight w:val="0"/>
      <w:marTop w:val="0"/>
      <w:marBottom w:val="0"/>
      <w:divBdr>
        <w:top w:val="none" w:sz="0" w:space="0" w:color="auto"/>
        <w:left w:val="none" w:sz="0" w:space="0" w:color="auto"/>
        <w:bottom w:val="none" w:sz="0" w:space="0" w:color="auto"/>
        <w:right w:val="none" w:sz="0" w:space="0" w:color="auto"/>
      </w:divBdr>
    </w:div>
    <w:div w:id="621234579">
      <w:bodyDiv w:val="1"/>
      <w:marLeft w:val="0"/>
      <w:marRight w:val="0"/>
      <w:marTop w:val="0"/>
      <w:marBottom w:val="0"/>
      <w:divBdr>
        <w:top w:val="none" w:sz="0" w:space="0" w:color="auto"/>
        <w:left w:val="none" w:sz="0" w:space="0" w:color="auto"/>
        <w:bottom w:val="none" w:sz="0" w:space="0" w:color="auto"/>
        <w:right w:val="none" w:sz="0" w:space="0" w:color="auto"/>
      </w:divBdr>
    </w:div>
    <w:div w:id="796795555">
      <w:bodyDiv w:val="1"/>
      <w:marLeft w:val="0"/>
      <w:marRight w:val="0"/>
      <w:marTop w:val="0"/>
      <w:marBottom w:val="0"/>
      <w:divBdr>
        <w:top w:val="none" w:sz="0" w:space="0" w:color="auto"/>
        <w:left w:val="none" w:sz="0" w:space="0" w:color="auto"/>
        <w:bottom w:val="none" w:sz="0" w:space="0" w:color="auto"/>
        <w:right w:val="none" w:sz="0" w:space="0" w:color="auto"/>
      </w:divBdr>
    </w:div>
    <w:div w:id="1077091529">
      <w:bodyDiv w:val="1"/>
      <w:marLeft w:val="0"/>
      <w:marRight w:val="0"/>
      <w:marTop w:val="0"/>
      <w:marBottom w:val="0"/>
      <w:divBdr>
        <w:top w:val="none" w:sz="0" w:space="0" w:color="auto"/>
        <w:left w:val="none" w:sz="0" w:space="0" w:color="auto"/>
        <w:bottom w:val="none" w:sz="0" w:space="0" w:color="auto"/>
        <w:right w:val="none" w:sz="0" w:space="0" w:color="auto"/>
      </w:divBdr>
    </w:div>
    <w:div w:id="20525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2018-11-16T09:38:00Z</dcterms:created>
  <dcterms:modified xsi:type="dcterms:W3CDTF">2018-11-16T09:38:00Z</dcterms:modified>
</cp:coreProperties>
</file>