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4D" w:rsidRDefault="00CF384D" w:rsidP="00CF384D">
      <w:pPr>
        <w:pStyle w:val="Heading1"/>
        <w:spacing w:before="0"/>
        <w:rPr>
          <w:rFonts w:asciiTheme="minorHAnsi" w:hAnsiTheme="minorHAnsi"/>
          <w:color w:val="000000" w:themeColor="text1"/>
          <w:sz w:val="24"/>
          <w:szCs w:val="24"/>
        </w:rPr>
      </w:pPr>
      <w:bookmarkStart w:id="0" w:name="_Toc528004346"/>
      <w:r>
        <w:rPr>
          <w:rFonts w:asciiTheme="minorHAnsi" w:hAnsiTheme="minorHAnsi"/>
          <w:color w:val="000000" w:themeColor="text1"/>
          <w:sz w:val="24"/>
          <w:szCs w:val="24"/>
        </w:rPr>
        <w:t>Άρθρο 8</w:t>
      </w:r>
      <w:bookmarkEnd w:id="0"/>
      <w:r>
        <w:rPr>
          <w:rFonts w:asciiTheme="minorHAnsi" w:hAnsiTheme="minorHAnsi"/>
          <w:color w:val="000000" w:themeColor="text1"/>
          <w:sz w:val="24"/>
          <w:szCs w:val="24"/>
        </w:rPr>
        <w:t xml:space="preserve"> </w:t>
      </w:r>
    </w:p>
    <w:p w:rsidR="00CF384D" w:rsidRDefault="00CF384D" w:rsidP="00CF384D">
      <w:pPr>
        <w:pStyle w:val="Heading1"/>
        <w:spacing w:before="0"/>
        <w:rPr>
          <w:rFonts w:asciiTheme="minorHAnsi" w:hAnsiTheme="minorHAnsi" w:cs="TimesNewRoman,Bold"/>
          <w:color w:val="000000" w:themeColor="text1"/>
          <w:sz w:val="24"/>
          <w:szCs w:val="24"/>
        </w:rPr>
      </w:pPr>
      <w:bookmarkStart w:id="1" w:name="_Toc528004347"/>
      <w:r>
        <w:rPr>
          <w:rFonts w:asciiTheme="minorHAnsi" w:hAnsiTheme="minorHAnsi" w:cs="TimesNewRoman,Bold"/>
          <w:color w:val="000000" w:themeColor="text1"/>
          <w:sz w:val="24"/>
          <w:szCs w:val="24"/>
        </w:rPr>
        <w:t>Ποσοτικά χαρακτηριστικά υφιστάμενου δημοτικού πρασίνου.</w:t>
      </w:r>
      <w:bookmarkEnd w:id="1"/>
    </w:p>
    <w:p w:rsidR="00CF384D" w:rsidRDefault="00CF384D" w:rsidP="00CF384D">
      <w:pPr>
        <w:spacing w:after="0" w:line="240" w:lineRule="auto"/>
      </w:pPr>
    </w:p>
    <w:p w:rsidR="00CF384D" w:rsidRDefault="00CF384D" w:rsidP="00CF384D">
      <w:pPr>
        <w:autoSpaceDE w:val="0"/>
        <w:autoSpaceDN w:val="0"/>
        <w:adjustRightInd w:val="0"/>
        <w:spacing w:after="0" w:line="240" w:lineRule="auto"/>
        <w:jc w:val="both"/>
        <w:rPr>
          <w:rFonts w:cs="Tahoma"/>
          <w:b/>
          <w:bCs/>
          <w:color w:val="000000"/>
          <w:sz w:val="24"/>
          <w:szCs w:val="24"/>
        </w:rPr>
      </w:pPr>
      <w:r>
        <w:rPr>
          <w:rFonts w:cs="Arial"/>
          <w:b/>
          <w:bCs/>
          <w:color w:val="000000"/>
          <w:sz w:val="24"/>
          <w:szCs w:val="24"/>
        </w:rPr>
        <w:t xml:space="preserve">8.1. - </w:t>
      </w:r>
      <w:r>
        <w:rPr>
          <w:rFonts w:cs="Tahoma"/>
          <w:b/>
          <w:bCs/>
          <w:color w:val="000000"/>
          <w:sz w:val="24"/>
          <w:szCs w:val="24"/>
        </w:rPr>
        <w:t>Μεγάλοι χώροι πρασίνου.</w:t>
      </w:r>
    </w:p>
    <w:p w:rsidR="00CF384D" w:rsidRDefault="00CF384D" w:rsidP="00CF384D">
      <w:pPr>
        <w:autoSpaceDE w:val="0"/>
        <w:autoSpaceDN w:val="0"/>
        <w:adjustRightInd w:val="0"/>
        <w:spacing w:after="0" w:line="360" w:lineRule="exact"/>
        <w:ind w:firstLine="1021"/>
        <w:jc w:val="both"/>
        <w:rPr>
          <w:rFonts w:cs="Tahoma"/>
          <w:color w:val="000000"/>
          <w:sz w:val="24"/>
          <w:szCs w:val="24"/>
        </w:rPr>
      </w:pPr>
      <w:r>
        <w:rPr>
          <w:rFonts w:cs="Tahoma"/>
          <w:color w:val="000000"/>
          <w:sz w:val="24"/>
          <w:szCs w:val="24"/>
        </w:rPr>
        <w:t>Μεγάλοι χώροι πρασίνου είναι εκείνοι με έκταση μεγαλύτερη των 8.000 μ. στους οποίους μπορεί να συμπεριλαμβάνονται χώροι για αθλητικές δραστηριότητες ή δραστηριότητες αναψυχής. Η βλάστησή τους αποτελείται κυρίως από ψηλό πράσινο, είτε είναι αυτοφυής, είτε αποτέλεσμα φυτεύσεων.</w:t>
      </w:r>
    </w:p>
    <w:p w:rsidR="00CF384D" w:rsidRDefault="00CF384D" w:rsidP="00CF384D">
      <w:pPr>
        <w:autoSpaceDE w:val="0"/>
        <w:autoSpaceDN w:val="0"/>
        <w:adjustRightInd w:val="0"/>
        <w:spacing w:after="0" w:line="240" w:lineRule="auto"/>
        <w:jc w:val="both"/>
        <w:rPr>
          <w:rFonts w:cs="Tahoma"/>
          <w:color w:val="000000"/>
          <w:sz w:val="24"/>
          <w:szCs w:val="24"/>
        </w:rPr>
      </w:pPr>
    </w:p>
    <w:p w:rsidR="00CF384D" w:rsidRDefault="00CF384D" w:rsidP="00CF384D">
      <w:pPr>
        <w:autoSpaceDE w:val="0"/>
        <w:autoSpaceDN w:val="0"/>
        <w:adjustRightInd w:val="0"/>
        <w:spacing w:after="0" w:line="240" w:lineRule="auto"/>
        <w:jc w:val="both"/>
        <w:rPr>
          <w:rFonts w:cs="Tahoma"/>
          <w:b/>
          <w:bCs/>
          <w:color w:val="000000"/>
          <w:sz w:val="24"/>
          <w:szCs w:val="24"/>
        </w:rPr>
      </w:pPr>
      <w:r>
        <w:rPr>
          <w:rFonts w:cs="Tahoma,Bold"/>
          <w:b/>
          <w:bCs/>
          <w:color w:val="000000"/>
          <w:sz w:val="24"/>
          <w:szCs w:val="24"/>
        </w:rPr>
        <w:t xml:space="preserve">8.2 - </w:t>
      </w:r>
      <w:r>
        <w:rPr>
          <w:rFonts w:cs="Tahoma"/>
          <w:b/>
          <w:bCs/>
          <w:color w:val="000000"/>
          <w:sz w:val="24"/>
          <w:szCs w:val="24"/>
        </w:rPr>
        <w:t>Μικροί χώροι πρασίνου (πράσινο γειτονιάς).</w:t>
      </w:r>
    </w:p>
    <w:p w:rsidR="00CF384D" w:rsidRDefault="00CF384D" w:rsidP="00CF384D">
      <w:pPr>
        <w:autoSpaceDE w:val="0"/>
        <w:autoSpaceDN w:val="0"/>
        <w:adjustRightInd w:val="0"/>
        <w:spacing w:after="0" w:line="360" w:lineRule="exact"/>
        <w:ind w:firstLine="720"/>
        <w:jc w:val="both"/>
        <w:rPr>
          <w:rFonts w:cs="Tahoma"/>
          <w:color w:val="000000"/>
          <w:sz w:val="24"/>
          <w:szCs w:val="24"/>
        </w:rPr>
      </w:pPr>
      <w:r>
        <w:rPr>
          <w:rFonts w:cs="Tahoma"/>
          <w:color w:val="000000"/>
          <w:sz w:val="24"/>
          <w:szCs w:val="24"/>
        </w:rPr>
        <w:t>Μικροί χώροι πρασίνου είναι εκείνοι με έκταση μικρότερη των 8.000 μ. στους οποίους μπορεί να συμπεριλαμβάνονται χώροι για αθλητικές δραστηριότητες ή δραστηριότητες αναψυχής και οι οποίοι είναι συνήθως ενταγμένοι στον ιστό της γειτονιάς. Μικροί χώροι πρασίνου είναι και οι μικρές και μεγάλες πλατείες των Δημοτικών Διαμερισμάτων, οι πεζόδρομοι, οι κλίμακες, οι νησίδες των δρόμων και τα πεζοδρόμια. Η βλάστησή τους αποτελείται από δέντρα, θάμνους και ετήσια και πολυετή καλλωπιστικά φυτά.</w:t>
      </w:r>
    </w:p>
    <w:p w:rsidR="00CF384D" w:rsidRDefault="00CF384D" w:rsidP="00CF384D">
      <w:pPr>
        <w:autoSpaceDE w:val="0"/>
        <w:autoSpaceDN w:val="0"/>
        <w:adjustRightInd w:val="0"/>
        <w:spacing w:after="0" w:line="360" w:lineRule="exact"/>
        <w:ind w:firstLine="720"/>
        <w:jc w:val="both"/>
        <w:rPr>
          <w:rFonts w:cs="Tahoma"/>
          <w:color w:val="000000"/>
          <w:sz w:val="24"/>
          <w:szCs w:val="24"/>
        </w:rPr>
      </w:pPr>
    </w:p>
    <w:p w:rsidR="00CF384D" w:rsidRDefault="00CF384D" w:rsidP="00CF384D">
      <w:pPr>
        <w:spacing w:after="0"/>
        <w:rPr>
          <w:b/>
          <w:sz w:val="24"/>
          <w:szCs w:val="24"/>
        </w:rPr>
      </w:pPr>
      <w:r>
        <w:rPr>
          <w:b/>
          <w:sz w:val="24"/>
          <w:szCs w:val="24"/>
        </w:rPr>
        <w:t>8.3 - Στατιστικά στοιχεία.</w:t>
      </w:r>
    </w:p>
    <w:p w:rsidR="00CF384D" w:rsidRDefault="00CF384D" w:rsidP="00CF384D">
      <w:pPr>
        <w:spacing w:after="0" w:line="360" w:lineRule="exact"/>
        <w:ind w:firstLine="720"/>
        <w:jc w:val="both"/>
        <w:rPr>
          <w:bCs/>
          <w:sz w:val="24"/>
          <w:szCs w:val="24"/>
        </w:rPr>
      </w:pPr>
      <w:r>
        <w:rPr>
          <w:sz w:val="24"/>
          <w:szCs w:val="24"/>
        </w:rPr>
        <w:t>Σύμφωνα με έρευνα που</w:t>
      </w:r>
      <w:r>
        <w:rPr>
          <w:bCs/>
          <w:sz w:val="24"/>
          <w:szCs w:val="24"/>
        </w:rPr>
        <w:t xml:space="preserve"> εκπονήθηκε από το Γεωπονικό Πανεπιστήμιο Αθηνών το 2010 και αφορούσε στην αποτύπωση και συγκριτική ανάλυση της χωρικής κατανομής του αστικού πρασίνου 11 ελληνικών πόλεων, το ποσοστό αστικού πρασίνου στο σύνολο της έκτασης της πόλης των Ιωαννίνων είναι 4,76%, κάτω από το συνολικό μέσο όρο των υπό μελέτη περιπτώσεων, ενώ η αναλογία αστικού πρασίνου ανά κάτοικο στο Δήμο Ιωαννιτών είναι 5,80 τετραγωνικά μέτρα ανά κάτοικο. </w:t>
      </w:r>
    </w:p>
    <w:p w:rsidR="00CF384D" w:rsidRDefault="00CF384D" w:rsidP="00CF384D">
      <w:pPr>
        <w:spacing w:after="0" w:line="360" w:lineRule="exact"/>
        <w:ind w:firstLine="720"/>
        <w:jc w:val="both"/>
        <w:rPr>
          <w:sz w:val="24"/>
          <w:szCs w:val="24"/>
        </w:rPr>
      </w:pPr>
      <w:r>
        <w:rPr>
          <w:bCs/>
          <w:sz w:val="24"/>
          <w:szCs w:val="24"/>
        </w:rPr>
        <w:t>Στόχος του δήμου μας είναι να προσεγγίσει των  9,00 τετραγωνικά  μέτρα πρασίνου ανά κάτοικο, που σύμφωνα με τον Παγκόσμιο Οργανισμό Υγείας είναι η αναλογία ελεύθερης και φυτεμένης έκτασης ανά κάτοικο που πρέπει να εξασφαλίζει μια πόλη για να είναι βιώσιμη.</w:t>
      </w:r>
    </w:p>
    <w:p w:rsidR="00F308B7" w:rsidRPr="00CF384D" w:rsidRDefault="00F308B7" w:rsidP="00CF384D">
      <w:bookmarkStart w:id="2" w:name="_GoBack"/>
      <w:bookmarkEnd w:id="2"/>
    </w:p>
    <w:sectPr w:rsidR="00F308B7" w:rsidRPr="00CF3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B4" w:rsidRDefault="00921CB4" w:rsidP="00FB1ADE">
      <w:pPr>
        <w:spacing w:after="0" w:line="240" w:lineRule="auto"/>
      </w:pPr>
      <w:r>
        <w:separator/>
      </w:r>
    </w:p>
  </w:endnote>
  <w:endnote w:type="continuationSeparator" w:id="0">
    <w:p w:rsidR="00921CB4" w:rsidRDefault="00921CB4" w:rsidP="00FB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B4" w:rsidRDefault="00921CB4" w:rsidP="00FB1ADE">
      <w:pPr>
        <w:spacing w:after="0" w:line="240" w:lineRule="auto"/>
      </w:pPr>
      <w:r>
        <w:separator/>
      </w:r>
    </w:p>
  </w:footnote>
  <w:footnote w:type="continuationSeparator" w:id="0">
    <w:p w:rsidR="00921CB4" w:rsidRDefault="00921CB4" w:rsidP="00FB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3E3"/>
    <w:multiLevelType w:val="hybridMultilevel"/>
    <w:tmpl w:val="37F0859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 w15:restartNumberingAfterBreak="0">
    <w:nsid w:val="354E2494"/>
    <w:multiLevelType w:val="hybridMultilevel"/>
    <w:tmpl w:val="DECE1FA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15:restartNumberingAfterBreak="0">
    <w:nsid w:val="37027F59"/>
    <w:multiLevelType w:val="hybridMultilevel"/>
    <w:tmpl w:val="9B1036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5CD068A2"/>
    <w:multiLevelType w:val="multilevel"/>
    <w:tmpl w:val="CE32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B57C3"/>
    <w:multiLevelType w:val="hybridMultilevel"/>
    <w:tmpl w:val="1C78A9E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7AF73949"/>
    <w:multiLevelType w:val="hybridMultilevel"/>
    <w:tmpl w:val="A78C17C0"/>
    <w:lvl w:ilvl="0" w:tplc="988E1CB0">
      <w:start w:val="1"/>
      <w:numFmt w:val="bullet"/>
      <w:lvlText w:val=""/>
      <w:lvlJc w:val="left"/>
      <w:pPr>
        <w:ind w:left="720" w:hanging="360"/>
      </w:pPr>
      <w:rPr>
        <w:rFonts w:ascii="Symbol" w:hAnsi="Symbol"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7"/>
    <w:rsid w:val="0006324A"/>
    <w:rsid w:val="000A7AAC"/>
    <w:rsid w:val="00271F67"/>
    <w:rsid w:val="002D430B"/>
    <w:rsid w:val="00414432"/>
    <w:rsid w:val="00706051"/>
    <w:rsid w:val="00921CB4"/>
    <w:rsid w:val="00A849E9"/>
    <w:rsid w:val="00CE5534"/>
    <w:rsid w:val="00CF384D"/>
    <w:rsid w:val="00DF1C56"/>
    <w:rsid w:val="00EF12EF"/>
    <w:rsid w:val="00F308B7"/>
    <w:rsid w:val="00F7204B"/>
    <w:rsid w:val="00FB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78E9-0EB1-4F41-ADDA-F423A4D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4A"/>
    <w:pPr>
      <w:spacing w:after="200" w:line="276" w:lineRule="auto"/>
    </w:pPr>
    <w:rPr>
      <w:lang w:val="el-GR"/>
    </w:rPr>
  </w:style>
  <w:style w:type="paragraph" w:styleId="Heading1">
    <w:name w:val="heading 1"/>
    <w:basedOn w:val="Normal"/>
    <w:next w:val="Normal"/>
    <w:link w:val="Heading1Char"/>
    <w:uiPriority w:val="9"/>
    <w:qFormat/>
    <w:rsid w:val="000632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4A"/>
    <w:rPr>
      <w:rFonts w:asciiTheme="majorHAnsi" w:eastAsiaTheme="majorEastAsia" w:hAnsiTheme="majorHAnsi" w:cstheme="majorBidi"/>
      <w:b/>
      <w:bCs/>
      <w:color w:val="2F5496" w:themeColor="accent1" w:themeShade="BF"/>
      <w:sz w:val="28"/>
      <w:szCs w:val="28"/>
      <w:lang w:val="el-GR"/>
    </w:rPr>
  </w:style>
  <w:style w:type="paragraph" w:customStyle="1" w:styleId="Default">
    <w:name w:val="Default"/>
    <w:rsid w:val="00CE5534"/>
    <w:pPr>
      <w:autoSpaceDE w:val="0"/>
      <w:autoSpaceDN w:val="0"/>
      <w:adjustRightInd w:val="0"/>
      <w:spacing w:after="0" w:line="240" w:lineRule="auto"/>
    </w:pPr>
    <w:rPr>
      <w:rFonts w:ascii="Arial" w:hAnsi="Arial" w:cs="Arial"/>
      <w:color w:val="000000"/>
      <w:sz w:val="24"/>
      <w:szCs w:val="24"/>
      <w:lang w:val="el-GR"/>
    </w:rPr>
  </w:style>
  <w:style w:type="paragraph" w:styleId="Header">
    <w:name w:val="header"/>
    <w:basedOn w:val="Normal"/>
    <w:link w:val="HeaderChar"/>
    <w:uiPriority w:val="99"/>
    <w:unhideWhenUsed/>
    <w:rsid w:val="00FB1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DE"/>
    <w:rPr>
      <w:lang w:val="el-GR"/>
    </w:rPr>
  </w:style>
  <w:style w:type="paragraph" w:styleId="Footer">
    <w:name w:val="footer"/>
    <w:basedOn w:val="Normal"/>
    <w:link w:val="FooterChar"/>
    <w:uiPriority w:val="99"/>
    <w:unhideWhenUsed/>
    <w:rsid w:val="00FB1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DE"/>
    <w:rPr>
      <w:lang w:val="el-GR"/>
    </w:rPr>
  </w:style>
  <w:style w:type="paragraph" w:styleId="ListParagraph">
    <w:name w:val="List Paragraph"/>
    <w:basedOn w:val="Normal"/>
    <w:uiPriority w:val="34"/>
    <w:qFormat/>
    <w:rsid w:val="00FB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461">
      <w:bodyDiv w:val="1"/>
      <w:marLeft w:val="0"/>
      <w:marRight w:val="0"/>
      <w:marTop w:val="0"/>
      <w:marBottom w:val="0"/>
      <w:divBdr>
        <w:top w:val="none" w:sz="0" w:space="0" w:color="auto"/>
        <w:left w:val="none" w:sz="0" w:space="0" w:color="auto"/>
        <w:bottom w:val="none" w:sz="0" w:space="0" w:color="auto"/>
        <w:right w:val="none" w:sz="0" w:space="0" w:color="auto"/>
      </w:divBdr>
    </w:div>
    <w:div w:id="149444867">
      <w:bodyDiv w:val="1"/>
      <w:marLeft w:val="0"/>
      <w:marRight w:val="0"/>
      <w:marTop w:val="0"/>
      <w:marBottom w:val="0"/>
      <w:divBdr>
        <w:top w:val="none" w:sz="0" w:space="0" w:color="auto"/>
        <w:left w:val="none" w:sz="0" w:space="0" w:color="auto"/>
        <w:bottom w:val="none" w:sz="0" w:space="0" w:color="auto"/>
        <w:right w:val="none" w:sz="0" w:space="0" w:color="auto"/>
      </w:divBdr>
    </w:div>
    <w:div w:id="319164863">
      <w:bodyDiv w:val="1"/>
      <w:marLeft w:val="0"/>
      <w:marRight w:val="0"/>
      <w:marTop w:val="0"/>
      <w:marBottom w:val="0"/>
      <w:divBdr>
        <w:top w:val="none" w:sz="0" w:space="0" w:color="auto"/>
        <w:left w:val="none" w:sz="0" w:space="0" w:color="auto"/>
        <w:bottom w:val="none" w:sz="0" w:space="0" w:color="auto"/>
        <w:right w:val="none" w:sz="0" w:space="0" w:color="auto"/>
      </w:divBdr>
    </w:div>
    <w:div w:id="444084444">
      <w:bodyDiv w:val="1"/>
      <w:marLeft w:val="0"/>
      <w:marRight w:val="0"/>
      <w:marTop w:val="0"/>
      <w:marBottom w:val="0"/>
      <w:divBdr>
        <w:top w:val="none" w:sz="0" w:space="0" w:color="auto"/>
        <w:left w:val="none" w:sz="0" w:space="0" w:color="auto"/>
        <w:bottom w:val="none" w:sz="0" w:space="0" w:color="auto"/>
        <w:right w:val="none" w:sz="0" w:space="0" w:color="auto"/>
      </w:divBdr>
    </w:div>
    <w:div w:id="499543908">
      <w:bodyDiv w:val="1"/>
      <w:marLeft w:val="0"/>
      <w:marRight w:val="0"/>
      <w:marTop w:val="0"/>
      <w:marBottom w:val="0"/>
      <w:divBdr>
        <w:top w:val="none" w:sz="0" w:space="0" w:color="auto"/>
        <w:left w:val="none" w:sz="0" w:space="0" w:color="auto"/>
        <w:bottom w:val="none" w:sz="0" w:space="0" w:color="auto"/>
        <w:right w:val="none" w:sz="0" w:space="0" w:color="auto"/>
      </w:divBdr>
    </w:div>
    <w:div w:id="621234579">
      <w:bodyDiv w:val="1"/>
      <w:marLeft w:val="0"/>
      <w:marRight w:val="0"/>
      <w:marTop w:val="0"/>
      <w:marBottom w:val="0"/>
      <w:divBdr>
        <w:top w:val="none" w:sz="0" w:space="0" w:color="auto"/>
        <w:left w:val="none" w:sz="0" w:space="0" w:color="auto"/>
        <w:bottom w:val="none" w:sz="0" w:space="0" w:color="auto"/>
        <w:right w:val="none" w:sz="0" w:space="0" w:color="auto"/>
      </w:divBdr>
    </w:div>
    <w:div w:id="796795555">
      <w:bodyDiv w:val="1"/>
      <w:marLeft w:val="0"/>
      <w:marRight w:val="0"/>
      <w:marTop w:val="0"/>
      <w:marBottom w:val="0"/>
      <w:divBdr>
        <w:top w:val="none" w:sz="0" w:space="0" w:color="auto"/>
        <w:left w:val="none" w:sz="0" w:space="0" w:color="auto"/>
        <w:bottom w:val="none" w:sz="0" w:space="0" w:color="auto"/>
        <w:right w:val="none" w:sz="0" w:space="0" w:color="auto"/>
      </w:divBdr>
    </w:div>
    <w:div w:id="1077091529">
      <w:bodyDiv w:val="1"/>
      <w:marLeft w:val="0"/>
      <w:marRight w:val="0"/>
      <w:marTop w:val="0"/>
      <w:marBottom w:val="0"/>
      <w:divBdr>
        <w:top w:val="none" w:sz="0" w:space="0" w:color="auto"/>
        <w:left w:val="none" w:sz="0" w:space="0" w:color="auto"/>
        <w:bottom w:val="none" w:sz="0" w:space="0" w:color="auto"/>
        <w:right w:val="none" w:sz="0" w:space="0" w:color="auto"/>
      </w:divBdr>
    </w:div>
    <w:div w:id="20525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2018-11-16T09:39:00Z</dcterms:created>
  <dcterms:modified xsi:type="dcterms:W3CDTF">2018-11-16T09:39:00Z</dcterms:modified>
</cp:coreProperties>
</file>